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2025年度空压机采购项目用户需求书</w:t>
      </w:r>
    </w:p>
    <w:p>
      <w:pPr>
        <w:rPr>
          <w:rFonts w:hint="eastAsia"/>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采购项目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2025年度空压机采购项目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59" w:leftChars="266" w:firstLine="0" w:firstLineChars="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根据企业生产需要，拟采购2套台盛品牌空压机系统，每套包含：</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559" w:leftChars="266" w:firstLine="0" w:firstLineChars="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台盛TS-37VX双级节能变频空压机1台；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559" w:leftChars="266" w:firstLine="0" w:firstLineChars="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台盛50A</w:t>
      </w:r>
      <w:bookmarkStart w:id="0" w:name="_GoBack"/>
      <w:bookmarkEnd w:id="0"/>
      <w:r>
        <w:rPr>
          <w:rFonts w:hint="eastAsia" w:ascii="仿宋_GB2312" w:hAnsi="仿宋_GB2312" w:eastAsia="仿宋_GB2312" w:cs="仿宋_GB2312"/>
          <w:sz w:val="28"/>
          <w:szCs w:val="28"/>
          <w:lang w:val="en-US" w:eastAsia="zh-CN"/>
        </w:rPr>
        <w:t>C冷冻式干燥机1台；</w:t>
      </w:r>
    </w:p>
    <w:p>
      <w:pPr>
        <w:keepNext w:val="0"/>
        <w:keepLines w:val="0"/>
        <w:pageBreakBefore w:val="0"/>
        <w:widowControl w:val="0"/>
        <w:numPr>
          <w:numId w:val="0"/>
        </w:numPr>
        <w:kinsoku/>
        <w:wordWrap/>
        <w:overflowPunct/>
        <w:topLinePunct w:val="0"/>
        <w:autoSpaceDE/>
        <w:autoSpaceDN/>
        <w:bidi w:val="0"/>
        <w:adjustRightInd/>
        <w:snapToGrid/>
        <w:spacing w:line="560" w:lineRule="exact"/>
        <w:ind w:leftChars="266"/>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3.台盛6.0m³精密过滤器1套（含3支滤芯）。</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采购预算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本项目采购149040元（含税13 %），价格包含空压机系统采购产生的货物、运输、人工、安装、耗材、税费等一切费用。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供应商资质要求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i w:val="0"/>
          <w:caps w:val="0"/>
          <w:color w:val="333333"/>
          <w:spacing w:val="0"/>
          <w:sz w:val="28"/>
          <w:szCs w:val="28"/>
          <w:shd w:val="clear" w:fill="FFFFFF"/>
          <w:lang w:val="en-US" w:eastAsia="zh-CN"/>
        </w:rPr>
      </w:pPr>
      <w:r>
        <w:rPr>
          <w:rFonts w:hint="eastAsia" w:ascii="仿宋_GB2312" w:hAnsi="仿宋_GB2312" w:eastAsia="仿宋_GB2312" w:cs="仿宋_GB2312"/>
          <w:i w:val="0"/>
          <w:caps w:val="0"/>
          <w:color w:val="333333"/>
          <w:spacing w:val="0"/>
          <w:sz w:val="28"/>
          <w:szCs w:val="28"/>
          <w:shd w:val="clear" w:fill="FFFFFF"/>
          <w:lang w:val="en-US" w:eastAsia="zh-CN"/>
        </w:rPr>
        <w:t>供应商应具备有独立承担民事责任能力且在中华人民共和国境内注册的法人或其他组织；</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i w:val="0"/>
          <w:caps w:val="0"/>
          <w:color w:val="333333"/>
          <w:spacing w:val="0"/>
          <w:sz w:val="28"/>
          <w:szCs w:val="28"/>
          <w:shd w:val="clear" w:fill="FFFFFF"/>
          <w:lang w:val="en-US" w:eastAsia="zh-CN"/>
        </w:rPr>
        <w:t>供应商具备机电设备销售、安装资质。</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i w:val="0"/>
          <w:caps w:val="0"/>
          <w:color w:val="333333"/>
          <w:spacing w:val="0"/>
          <w:sz w:val="28"/>
          <w:szCs w:val="28"/>
          <w:shd w:val="clear" w:fill="FFFFFF"/>
          <w:lang w:val="en-US" w:eastAsia="zh-CN"/>
        </w:rPr>
        <w:t>供应商需提供参加采购活动前3年内在经营活动中没有重大违法记录的书面声明。</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技术规格要求</w:t>
      </w:r>
    </w:p>
    <w:tbl>
      <w:tblPr>
        <w:tblStyle w:val="3"/>
        <w:tblpPr w:leftFromText="180" w:rightFromText="180" w:vertAnchor="text" w:horzAnchor="page" w:tblpXSpec="center" w:tblpY="1128"/>
        <w:tblOverlap w:val="never"/>
        <w:tblW w:w="884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12"/>
        <w:gridCol w:w="1422"/>
        <w:gridCol w:w="4459"/>
        <w:gridCol w:w="914"/>
        <w:gridCol w:w="15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20" w:hRule="atLeast"/>
          <w:jc w:val="center"/>
        </w:trPr>
        <w:tc>
          <w:tcPr>
            <w:tcW w:w="51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序号</w:t>
            </w:r>
          </w:p>
        </w:tc>
        <w:tc>
          <w:tcPr>
            <w:tcW w:w="1422"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品名</w:t>
            </w:r>
          </w:p>
        </w:tc>
        <w:tc>
          <w:tcPr>
            <w:tcW w:w="445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参数</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sz w:val="24"/>
                <w:szCs w:val="24"/>
                <w:u w:val="none"/>
              </w:rPr>
            </w:pPr>
            <w:r>
              <w:rPr>
                <w:rFonts w:hint="eastAsia" w:ascii="仿宋_GB2312" w:hAnsi="仿宋_GB2312" w:eastAsia="仿宋_GB2312" w:cs="仿宋_GB2312"/>
                <w:b/>
                <w:i w:val="0"/>
                <w:color w:val="000000"/>
                <w:kern w:val="0"/>
                <w:sz w:val="24"/>
                <w:szCs w:val="24"/>
                <w:u w:val="none"/>
                <w:lang w:val="en-US" w:eastAsia="zh-CN" w:bidi="ar"/>
              </w:rPr>
              <w:t>单位</w:t>
            </w: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i w:val="0"/>
                <w:color w:val="000000"/>
                <w:kern w:val="0"/>
                <w:sz w:val="24"/>
                <w:szCs w:val="24"/>
                <w:u w:val="none"/>
                <w:lang w:val="en-US" w:eastAsia="zh-CN" w:bidi="ar"/>
              </w:rPr>
            </w:pPr>
            <w:r>
              <w:rPr>
                <w:rFonts w:hint="eastAsia" w:ascii="仿宋_GB2312" w:hAnsi="仿宋_GB2312" w:eastAsia="仿宋_GB2312" w:cs="仿宋_GB2312"/>
                <w:b/>
                <w:i w:val="0"/>
                <w:color w:val="000000"/>
                <w:kern w:val="0"/>
                <w:sz w:val="24"/>
                <w:szCs w:val="24"/>
                <w:u w:val="none"/>
                <w:lang w:val="en-US" w:eastAsia="zh-CN" w:bidi="ar"/>
              </w:rPr>
              <w:t>单价最高限价（含13%）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42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TS-37VX双级节能压缩机</w:t>
            </w:r>
          </w:p>
        </w:tc>
        <w:tc>
          <w:tcPr>
            <w:tcW w:w="445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排气量/排气压力：7.0m³/0.8mpa</w:t>
            </w:r>
          </w:p>
        </w:tc>
        <w:tc>
          <w:tcPr>
            <w:tcW w:w="914"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1538" w:type="dxa"/>
            <w:vMerge w:val="restart"/>
            <w:tcBorders>
              <w:top w:val="nil"/>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67000元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冷却方式：风冷</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启动.运行方式：变频.直联传动</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控制方式：PLC控制</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主机润滑：合成冷却液</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机组运行噪音：≤75Db</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压缩空气出口口径：1.5英寸</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压缩主机电机功率：37KW</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绝缘等级：F</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防附等级：IP55</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散热风机电机功率：1.3KW</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绝缘等级：F</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防附等级：IP55</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冷却液管道：防腐防锈钢管</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油气分离桶：内置初级预分离</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油气分离桶油位镜：耐压铝合金合成</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机箱外观尺寸：1480*950*1300mm</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jc w:val="center"/>
        </w:trPr>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42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445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重量：850KG</w:t>
            </w:r>
          </w:p>
        </w:tc>
        <w:tc>
          <w:tcPr>
            <w:tcW w:w="914"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53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73" w:hRule="atLeast"/>
          <w:jc w:val="center"/>
        </w:trPr>
        <w:tc>
          <w:tcPr>
            <w:tcW w:w="51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22"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台盛50AC冷冻式干燥机</w:t>
            </w:r>
          </w:p>
        </w:tc>
        <w:tc>
          <w:tcPr>
            <w:tcW w:w="4459"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产地：深圳 处理压缩空气量：6.5m³/min/0.7mpa  重负荷压缩主机</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加大流量散热器及散热风扇，电子自动排水</w:t>
            </w:r>
          </w:p>
        </w:tc>
        <w:tc>
          <w:tcPr>
            <w:tcW w:w="91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台</w:t>
            </w:r>
          </w:p>
        </w:tc>
        <w:tc>
          <w:tcPr>
            <w:tcW w:w="153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6800元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18" w:hRule="atLeast"/>
          <w:jc w:val="center"/>
        </w:trPr>
        <w:tc>
          <w:tcPr>
            <w:tcW w:w="5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6.0立方精密过滤器</w:t>
            </w:r>
          </w:p>
        </w:tc>
        <w:tc>
          <w:tcPr>
            <w:tcW w:w="4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镁铝压铸外壳耐压防锈滤芯采用进口滤材    处理压缩空气量：6.0m³/min/0.7mpa      每套3支（干燥机前置一支，干燥机后置两支）压缩空气经处理后，压缩空气含油量≤0.001PPmm   粉尘含量≤0.01U</w:t>
            </w:r>
          </w:p>
        </w:tc>
        <w:tc>
          <w:tcPr>
            <w:tcW w:w="9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套</w:t>
            </w: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720元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textAlignment w:val="auto"/>
        <w:outlineLvl w:val="9"/>
        <w:rPr>
          <w:rFonts w:hint="default"/>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供货范围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每套空压机系统需完整包含：</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1.空压机整机（含变频控制系统）；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2.冷冻式干燥机；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3.精密过滤器套件（3支滤芯）；</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4.设备安装附件（地脚螺栓、管路接口、线材、开关等）；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5.原厂操作手册、合格证、保修卡。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合同主要条款</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价格与付款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1.合同总价：以上价格包含货物、运输、人工、安装、耗材、税费等一切费用。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2.付款方式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货物交付安装验收合格后支付合同总价60%；调试运行满30天后支付至合同价95%；剩余5%为质保金，自验收合格之日起一年后收到供应商退保函30日内无息退还。</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交货与安装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1.交货期：合同生效后30日内到货；</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2.安装调试：货到后7日内完成安装调试并交付使用。</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质保期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整机质保期1年（自验收合格日起算），电机/主机质保2年，质保期内免费维修或更换故障部件。</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验收标准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1.按技术规格要求逐项验收；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2.空压机需提供出厂检测报告和合格证书。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（五）违约责任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1.供应商逾期交货/安装，按日扣除合同总价1‰违约金；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2.提供货物性能不达标，买方有权退货，由供应商承担全部损失；</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3.供应商提供货物品牌不符，视为严重违约，买方有权终止合同并索赔。</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（六）其他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1.知识产权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供应商保证设备无产权纠纷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2.争议解决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560" w:firstLineChars="200"/>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双方协商不成时，提交买方所在地法院诉讼。</w:t>
      </w:r>
    </w:p>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A07DC7"/>
    <w:multiLevelType w:val="singleLevel"/>
    <w:tmpl w:val="96A07DC7"/>
    <w:lvl w:ilvl="0" w:tentative="0">
      <w:start w:val="1"/>
      <w:numFmt w:val="decimal"/>
      <w:lvlText w:val="%1."/>
      <w:lvlJc w:val="left"/>
      <w:pPr>
        <w:tabs>
          <w:tab w:val="left" w:pos="312"/>
        </w:tabs>
      </w:pPr>
    </w:lvl>
  </w:abstractNum>
  <w:abstractNum w:abstractNumId="1">
    <w:nsid w:val="AB3A0495"/>
    <w:multiLevelType w:val="singleLevel"/>
    <w:tmpl w:val="AB3A0495"/>
    <w:lvl w:ilvl="0" w:tentative="0">
      <w:start w:val="1"/>
      <w:numFmt w:val="chineseCounting"/>
      <w:suff w:val="nothing"/>
      <w:lvlText w:val="%1、"/>
      <w:lvlJc w:val="left"/>
      <w:rPr>
        <w:rFonts w:hint="eastAsia"/>
      </w:rPr>
    </w:lvl>
  </w:abstractNum>
  <w:abstractNum w:abstractNumId="2">
    <w:nsid w:val="2EDFC829"/>
    <w:multiLevelType w:val="singleLevel"/>
    <w:tmpl w:val="2EDFC829"/>
    <w:lvl w:ilvl="0" w:tentative="0">
      <w:start w:val="1"/>
      <w:numFmt w:val="decimal"/>
      <w:suff w:val="nothing"/>
      <w:lvlText w:val="%1、"/>
      <w:lvlJc w:val="left"/>
    </w:lvl>
  </w:abstractNum>
  <w:abstractNum w:abstractNumId="3">
    <w:nsid w:val="450A5308"/>
    <w:multiLevelType w:val="singleLevel"/>
    <w:tmpl w:val="450A530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B54FC"/>
    <w:rsid w:val="065B1430"/>
    <w:rsid w:val="096664C2"/>
    <w:rsid w:val="0DF33EC3"/>
    <w:rsid w:val="0ECF360B"/>
    <w:rsid w:val="0ED80A95"/>
    <w:rsid w:val="0F655AA9"/>
    <w:rsid w:val="140B571D"/>
    <w:rsid w:val="18C55CBF"/>
    <w:rsid w:val="1935297F"/>
    <w:rsid w:val="1A5A71A9"/>
    <w:rsid w:val="1C1D2AD7"/>
    <w:rsid w:val="1F5E2FF8"/>
    <w:rsid w:val="223B2327"/>
    <w:rsid w:val="2619574D"/>
    <w:rsid w:val="28020751"/>
    <w:rsid w:val="28C86BB7"/>
    <w:rsid w:val="29A14D34"/>
    <w:rsid w:val="2A596872"/>
    <w:rsid w:val="2C180D30"/>
    <w:rsid w:val="2D6D4125"/>
    <w:rsid w:val="2F04786E"/>
    <w:rsid w:val="35CB615C"/>
    <w:rsid w:val="36DA31C6"/>
    <w:rsid w:val="3AFE75CA"/>
    <w:rsid w:val="3B181926"/>
    <w:rsid w:val="3DDE146B"/>
    <w:rsid w:val="3F433A01"/>
    <w:rsid w:val="406F76AF"/>
    <w:rsid w:val="40922AC1"/>
    <w:rsid w:val="42700204"/>
    <w:rsid w:val="42D55DE9"/>
    <w:rsid w:val="430E0281"/>
    <w:rsid w:val="4321529B"/>
    <w:rsid w:val="47785434"/>
    <w:rsid w:val="4B880DAF"/>
    <w:rsid w:val="4E0B4C1E"/>
    <w:rsid w:val="548C1E9D"/>
    <w:rsid w:val="55ED72C8"/>
    <w:rsid w:val="57A91BA0"/>
    <w:rsid w:val="58AC15AD"/>
    <w:rsid w:val="5A156FCA"/>
    <w:rsid w:val="5C3806C5"/>
    <w:rsid w:val="61AC383E"/>
    <w:rsid w:val="622F0439"/>
    <w:rsid w:val="626A7322"/>
    <w:rsid w:val="62D00673"/>
    <w:rsid w:val="634340D2"/>
    <w:rsid w:val="648729EC"/>
    <w:rsid w:val="719F1568"/>
    <w:rsid w:val="71B45B52"/>
    <w:rsid w:val="72111959"/>
    <w:rsid w:val="75F50F0F"/>
    <w:rsid w:val="766622EB"/>
    <w:rsid w:val="76D9573E"/>
    <w:rsid w:val="7A352FCF"/>
    <w:rsid w:val="7D951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2025-05-13T00:49:00Z</dcterms:created>
  <dc:creator>Administrator</dc:creator>
  <cp:lastModifiedBy>龚应晖</cp:lastModifiedBy>
  <dcterms:modified xsi:type="dcterms:W3CDTF">2025-07-02T02:45:51Z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