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480" w:lineRule="auto"/>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附件1：</w:t>
      </w:r>
      <w:bookmarkStart w:id="0" w:name="_GoBack"/>
      <w:bookmarkEnd w:id="0"/>
    </w:p>
    <w:p>
      <w:pPr>
        <w:widowControl/>
        <w:shd w:val="clear" w:color="auto" w:fill="FFFFFF"/>
        <w:spacing w:after="150" w:line="480" w:lineRule="auto"/>
        <w:jc w:val="center"/>
        <w:rPr>
          <w:rFonts w:hint="eastAsia" w:ascii="方正小标宋简体" w:hAnsi="方正小标宋简体" w:eastAsia="方正小标宋简体" w:cs="方正小标宋简体"/>
          <w:b/>
          <w:bCs/>
          <w:color w:val="333333"/>
          <w:kern w:val="0"/>
          <w:sz w:val="32"/>
          <w:szCs w:val="32"/>
        </w:rPr>
      </w:pPr>
      <w:r>
        <w:rPr>
          <w:rFonts w:hint="eastAsia" w:ascii="方正小标宋简体" w:hAnsi="方正小标宋简体" w:eastAsia="方正小标宋简体" w:cs="方正小标宋简体"/>
          <w:b/>
          <w:bCs/>
          <w:color w:val="333333"/>
          <w:kern w:val="0"/>
          <w:sz w:val="32"/>
          <w:szCs w:val="32"/>
        </w:rPr>
        <w:t>采购代理机构服务质量考核评分表</w:t>
      </w:r>
    </w:p>
    <w:p>
      <w:pPr>
        <w:widowControl/>
        <w:shd w:val="clear" w:color="auto" w:fill="FFFFFF"/>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单位名称：</w:t>
      </w:r>
    </w:p>
    <w:tbl>
      <w:tblPr>
        <w:tblStyle w:val="3"/>
        <w:tblW w:w="894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85"/>
        <w:gridCol w:w="1183"/>
        <w:gridCol w:w="314"/>
        <w:gridCol w:w="2964"/>
        <w:gridCol w:w="1812"/>
        <w:gridCol w:w="269"/>
        <w:gridCol w:w="839"/>
        <w:gridCol w:w="9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PrEx>
        <w:tc>
          <w:tcPr>
            <w:tcW w:w="2082"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代理机构名称</w:t>
            </w:r>
          </w:p>
        </w:tc>
        <w:tc>
          <w:tcPr>
            <w:tcW w:w="6858"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2082"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采购项目名称</w:t>
            </w:r>
          </w:p>
        </w:tc>
        <w:tc>
          <w:tcPr>
            <w:tcW w:w="6858"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2082"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项目需求部门</w:t>
            </w:r>
          </w:p>
        </w:tc>
        <w:tc>
          <w:tcPr>
            <w:tcW w:w="296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c>
          <w:tcPr>
            <w:tcW w:w="181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项目开标时间</w:t>
            </w:r>
          </w:p>
        </w:tc>
        <w:tc>
          <w:tcPr>
            <w:tcW w:w="2082"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7127" w:type="dxa"/>
            <w:gridSpan w:val="6"/>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480" w:lineRule="auto"/>
              <w:jc w:val="left"/>
              <w:rPr>
                <w:rFonts w:hint="eastAsia" w:ascii="仿宋" w:hAnsi="仿宋" w:eastAsia="仿宋" w:cs="仿宋"/>
                <w:color w:val="333333"/>
                <w:kern w:val="0"/>
                <w:sz w:val="22"/>
              </w:rPr>
            </w:pPr>
            <w:r>
              <w:rPr>
                <w:rFonts w:hint="eastAsia" w:ascii="仿宋" w:hAnsi="仿宋" w:eastAsia="仿宋" w:cs="仿宋"/>
                <w:b/>
                <w:bCs/>
                <w:color w:val="333333"/>
                <w:kern w:val="0"/>
                <w:sz w:val="22"/>
              </w:rPr>
              <w:t>考核内容</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480" w:lineRule="auto"/>
              <w:jc w:val="left"/>
              <w:rPr>
                <w:rFonts w:hint="eastAsia" w:ascii="仿宋" w:hAnsi="仿宋" w:eastAsia="仿宋" w:cs="仿宋"/>
                <w:color w:val="333333"/>
                <w:kern w:val="0"/>
                <w:sz w:val="22"/>
              </w:rPr>
            </w:pPr>
            <w:r>
              <w:rPr>
                <w:rFonts w:hint="eastAsia" w:ascii="仿宋" w:hAnsi="仿宋" w:eastAsia="仿宋" w:cs="仿宋"/>
                <w:b/>
                <w:bCs/>
                <w:color w:val="333333"/>
                <w:kern w:val="0"/>
                <w:sz w:val="22"/>
              </w:rPr>
              <w:t>分值</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480" w:lineRule="auto"/>
              <w:jc w:val="left"/>
              <w:rPr>
                <w:rFonts w:hint="eastAsia" w:ascii="仿宋" w:hAnsi="仿宋" w:eastAsia="仿宋" w:cs="仿宋"/>
                <w:color w:val="333333"/>
                <w:kern w:val="0"/>
                <w:sz w:val="22"/>
              </w:rPr>
            </w:pPr>
            <w:r>
              <w:rPr>
                <w:rFonts w:hint="eastAsia" w:ascii="仿宋" w:hAnsi="仿宋" w:eastAsia="仿宋" w:cs="仿宋"/>
                <w:b/>
                <w:bCs/>
                <w:color w:val="333333"/>
                <w:kern w:val="0"/>
                <w:sz w:val="22"/>
              </w:rPr>
              <w:t>扣分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071" w:hRule="atLeast"/>
        </w:trPr>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1</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自采购人寄出采购委托协议之日起5个工作日内，未签订采购委托协议</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10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2</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采购代理机构自收到用户需求书之日起5个工作日内，未完成采购文件编制</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10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3</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未按规定格式编制采购文件</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10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4</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代理机构编制的采购文件，每发现一处与政策法规不符或因表述不当引起歧义</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5</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5</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代理机构编制的采购文件，每发现一处错别字</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1</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6</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对供应商的询问、质疑相关情况未及时告知采购人</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10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7</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质疑答复结论与投诉、行政复议、行政诉讼结论不符</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20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8</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评标结束后2个工作日内，未将评审结果、评审资料送达采购人或评审资料不完整</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10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9</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未按要求复核评审报告，供应商投标/响应文件等资料和核实评审结果不一致</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20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10</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采购公告发布不及时或发布信息有误</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20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11</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未按要求审核合同，未将中标人投标文件中确认的实质性内容及评审事项的得分内容补充到合同中</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10</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12</w:t>
            </w:r>
          </w:p>
        </w:tc>
        <w:tc>
          <w:tcPr>
            <w:tcW w:w="65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代理机构收到采购合同后，未在5个工作日内将采购文件整理成册交采购人</w:t>
            </w:r>
          </w:p>
        </w:tc>
        <w:tc>
          <w:tcPr>
            <w:tcW w:w="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5</w:t>
            </w:r>
          </w:p>
        </w:tc>
        <w:tc>
          <w:tcPr>
            <w:tcW w:w="97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jc w:val="left"/>
              <w:rPr>
                <w:rFonts w:hint="eastAsia" w:ascii="仿宋" w:hAnsi="仿宋" w:eastAsia="仿宋" w:cs="仿宋"/>
                <w:color w:val="333333"/>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76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采购需求</w:t>
            </w:r>
          </w:p>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部门意见</w:t>
            </w:r>
          </w:p>
        </w:tc>
        <w:tc>
          <w:tcPr>
            <w:tcW w:w="7172" w:type="dxa"/>
            <w:gridSpan w:val="6"/>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 xml:space="preserve">经办人：        负责人：              年 </w:t>
            </w:r>
            <w:r>
              <w:rPr>
                <w:rFonts w:hint="eastAsia" w:ascii="仿宋" w:hAnsi="仿宋" w:eastAsia="仿宋" w:cs="仿宋"/>
                <w:color w:val="333333"/>
                <w:kern w:val="0"/>
                <w:sz w:val="22"/>
                <w:lang w:val="en-US" w:eastAsia="zh-CN"/>
              </w:rPr>
              <w:t xml:space="preserve"> </w:t>
            </w:r>
            <w:r>
              <w:rPr>
                <w:rFonts w:hint="eastAsia" w:ascii="仿宋" w:hAnsi="仿宋" w:eastAsia="仿宋" w:cs="仿宋"/>
                <w:color w:val="333333"/>
                <w:kern w:val="0"/>
                <w:sz w:val="22"/>
              </w:rPr>
              <w:t>  月   </w:t>
            </w:r>
            <w:r>
              <w:rPr>
                <w:rFonts w:hint="eastAsia" w:ascii="仿宋" w:hAnsi="仿宋" w:eastAsia="仿宋" w:cs="仿宋"/>
                <w:color w:val="333333"/>
                <w:kern w:val="0"/>
                <w:sz w:val="22"/>
                <w:lang w:val="en-US" w:eastAsia="zh-CN"/>
              </w:rPr>
              <w:t xml:space="preserve"> </w:t>
            </w:r>
            <w:r>
              <w:rPr>
                <w:rFonts w:hint="eastAsia" w:ascii="仿宋" w:hAnsi="仿宋" w:eastAsia="仿宋" w:cs="仿宋"/>
                <w:color w:val="333333"/>
                <w:kern w:val="0"/>
                <w:sz w:val="22"/>
              </w:rPr>
              <w:t>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76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采购管理</w:t>
            </w:r>
          </w:p>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部门意见</w:t>
            </w:r>
          </w:p>
        </w:tc>
        <w:tc>
          <w:tcPr>
            <w:tcW w:w="7172" w:type="dxa"/>
            <w:gridSpan w:val="6"/>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经办人：        负责人：              年</w:t>
            </w:r>
            <w:r>
              <w:rPr>
                <w:rFonts w:hint="eastAsia" w:ascii="仿宋" w:hAnsi="仿宋" w:eastAsia="仿宋" w:cs="仿宋"/>
                <w:color w:val="333333"/>
                <w:kern w:val="0"/>
                <w:sz w:val="22"/>
                <w:lang w:val="en-US" w:eastAsia="zh-CN"/>
              </w:rPr>
              <w:t xml:space="preserve"> </w:t>
            </w:r>
            <w:r>
              <w:rPr>
                <w:rFonts w:hint="eastAsia" w:ascii="仿宋" w:hAnsi="仿宋" w:eastAsia="仿宋" w:cs="仿宋"/>
                <w:color w:val="333333"/>
                <w:kern w:val="0"/>
                <w:sz w:val="22"/>
              </w:rPr>
              <w:t xml:space="preserve">   月 </w:t>
            </w:r>
            <w:r>
              <w:rPr>
                <w:rFonts w:hint="eastAsia" w:ascii="仿宋" w:hAnsi="仿宋" w:eastAsia="仿宋" w:cs="仿宋"/>
                <w:color w:val="333333"/>
                <w:kern w:val="0"/>
                <w:sz w:val="22"/>
                <w:lang w:val="en-US" w:eastAsia="zh-CN"/>
              </w:rPr>
              <w:t xml:space="preserve"> </w:t>
            </w:r>
            <w:r>
              <w:rPr>
                <w:rFonts w:hint="eastAsia" w:ascii="仿宋" w:hAnsi="仿宋" w:eastAsia="仿宋" w:cs="仿宋"/>
                <w:color w:val="333333"/>
                <w:kern w:val="0"/>
                <w:sz w:val="22"/>
              </w:rPr>
              <w:t>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76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分管采购</w:t>
            </w:r>
          </w:p>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领导意见</w:t>
            </w:r>
          </w:p>
        </w:tc>
        <w:tc>
          <w:tcPr>
            <w:tcW w:w="7172" w:type="dxa"/>
            <w:gridSpan w:val="6"/>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bottom"/>
          </w:tcPr>
          <w:p>
            <w:pPr>
              <w:widowControl/>
              <w:wordWrap w:val="0"/>
              <w:spacing w:after="150" w:line="480" w:lineRule="auto"/>
              <w:jc w:val="left"/>
              <w:rPr>
                <w:rFonts w:hint="eastAsia" w:ascii="仿宋" w:hAnsi="仿宋" w:eastAsia="仿宋" w:cs="仿宋"/>
                <w:color w:val="333333"/>
                <w:kern w:val="0"/>
                <w:sz w:val="22"/>
              </w:rPr>
            </w:pPr>
            <w:r>
              <w:rPr>
                <w:rFonts w:hint="eastAsia" w:ascii="仿宋" w:hAnsi="仿宋" w:eastAsia="仿宋" w:cs="仿宋"/>
                <w:color w:val="333333"/>
                <w:kern w:val="0"/>
                <w:sz w:val="22"/>
              </w:rPr>
              <w:t>签名：              年  </w:t>
            </w:r>
            <w:r>
              <w:rPr>
                <w:rFonts w:hint="eastAsia" w:ascii="仿宋" w:hAnsi="仿宋" w:eastAsia="仿宋" w:cs="仿宋"/>
                <w:color w:val="333333"/>
                <w:kern w:val="0"/>
                <w:sz w:val="22"/>
                <w:lang w:val="en-US" w:eastAsia="zh-CN"/>
              </w:rPr>
              <w:t xml:space="preserve"> </w:t>
            </w:r>
            <w:r>
              <w:rPr>
                <w:rFonts w:hint="eastAsia" w:ascii="仿宋" w:hAnsi="仿宋" w:eastAsia="仿宋" w:cs="仿宋"/>
                <w:color w:val="333333"/>
                <w:kern w:val="0"/>
                <w:sz w:val="22"/>
              </w:rPr>
              <w:t> </w:t>
            </w:r>
            <w:r>
              <w:rPr>
                <w:rFonts w:hint="eastAsia" w:ascii="仿宋" w:hAnsi="仿宋" w:eastAsia="仿宋" w:cs="仿宋"/>
                <w:color w:val="333333"/>
                <w:kern w:val="0"/>
                <w:sz w:val="22"/>
                <w:lang w:val="en-US" w:eastAsia="zh-CN"/>
              </w:rPr>
              <w:t xml:space="preserve"> </w:t>
            </w:r>
            <w:r>
              <w:rPr>
                <w:rFonts w:hint="eastAsia" w:ascii="仿宋" w:hAnsi="仿宋" w:eastAsia="仿宋" w:cs="仿宋"/>
                <w:color w:val="333333"/>
                <w:kern w:val="0"/>
                <w:sz w:val="22"/>
              </w:rPr>
              <w:t xml:space="preserve">月 </w:t>
            </w:r>
            <w:r>
              <w:rPr>
                <w:rFonts w:hint="eastAsia" w:ascii="仿宋" w:hAnsi="仿宋" w:eastAsia="仿宋" w:cs="仿宋"/>
                <w:color w:val="333333"/>
                <w:kern w:val="0"/>
                <w:sz w:val="22"/>
                <w:lang w:val="en-US" w:eastAsia="zh-CN"/>
              </w:rPr>
              <w:t xml:space="preserve"> </w:t>
            </w:r>
            <w:r>
              <w:rPr>
                <w:rFonts w:hint="eastAsia" w:ascii="仿宋" w:hAnsi="仿宋" w:eastAsia="仿宋" w:cs="仿宋"/>
                <w:color w:val="333333"/>
                <w:kern w:val="0"/>
                <w:sz w:val="22"/>
              </w:rPr>
              <w:t>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0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梁健 </cp:lastModifiedBy>
  <dcterms:modified xsi:type="dcterms:W3CDTF">2025-06-12T00:40:44Z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