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u w:val="none"/>
        </w:rPr>
      </w:pPr>
      <w:r>
        <w:rPr>
          <w:rStyle w:val="7"/>
          <w:rFonts w:hint="eastAsia" w:ascii="方正小标宋简体" w:hAnsi="方正小标宋简体" w:eastAsia="方正小标宋简体" w:cs="方正小标宋简体"/>
          <w:b/>
          <w:bCs/>
          <w:i w:val="0"/>
          <w:iCs w:val="0"/>
          <w:caps w:val="0"/>
          <w:color w:val="auto"/>
          <w:spacing w:val="0"/>
          <w:sz w:val="44"/>
          <w:szCs w:val="44"/>
          <w:u w:val="none"/>
        </w:rPr>
        <w:t>2025年韶关监狱新年晚会舞台布景、灯光、音响、拍摄等租赁与服务采购需求书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3" w:firstLineChars="200"/>
        <w:textAlignment w:val="auto"/>
        <w:rPr>
          <w:rStyle w:val="7"/>
          <w:rFonts w:hint="eastAsia" w:ascii="仿宋_GB2312" w:hAnsi="仿宋_GB2312" w:eastAsia="仿宋_GB2312" w:cs="仿宋_GB2312"/>
          <w:b/>
          <w:bCs/>
          <w:i w:val="0"/>
          <w:iCs w:val="0"/>
          <w:caps w:val="0"/>
          <w:color w:val="auto"/>
          <w:spacing w:val="0"/>
          <w:sz w:val="32"/>
          <w:szCs w:val="32"/>
          <w:u w:val="none"/>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黑体" w:hAnsi="黑体" w:eastAsia="黑体" w:cs="黑体"/>
          <w:b w:val="0"/>
          <w:bCs w:val="0"/>
          <w:i w:val="0"/>
          <w:iCs w:val="0"/>
          <w:caps w:val="0"/>
          <w:color w:val="auto"/>
          <w:spacing w:val="0"/>
          <w:sz w:val="32"/>
          <w:szCs w:val="32"/>
          <w:u w:val="none"/>
        </w:rPr>
      </w:pPr>
      <w:r>
        <w:rPr>
          <w:rStyle w:val="7"/>
          <w:rFonts w:hint="eastAsia" w:ascii="黑体" w:hAnsi="黑体" w:eastAsia="黑体" w:cs="黑体"/>
          <w:b w:val="0"/>
          <w:bCs w:val="0"/>
          <w:i w:val="0"/>
          <w:iCs w:val="0"/>
          <w:caps w:val="0"/>
          <w:color w:val="auto"/>
          <w:spacing w:val="0"/>
          <w:sz w:val="32"/>
          <w:szCs w:val="32"/>
          <w:u w:val="none"/>
        </w:rPr>
        <w:t>一、项目概述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rPr>
        <w:t>本项目为2025年韶关监狱新年晚会舞台布景、灯光、音响、拍摄等租赁与服务采购。项目旨在通过专业的舞台设计与布景搭建、灯光音响设备租赁与调试、现场拍摄与后期制作服务，确保晚会的成功举办，并显著提升活动整体艺术效果与观赏体验。此外，举办新年晚会对于韶关监狱具有重要意义，不仅能够增强监狱文化氛围，还能提升罪犯的改造积极性和社会归属感，因此需要专业的服务团队来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黑体" w:hAnsi="黑体" w:eastAsia="黑体" w:cs="黑体"/>
          <w:b w:val="0"/>
          <w:bCs w:val="0"/>
          <w:i w:val="0"/>
          <w:iCs w:val="0"/>
          <w:caps w:val="0"/>
          <w:color w:val="auto"/>
          <w:spacing w:val="0"/>
          <w:sz w:val="32"/>
          <w:szCs w:val="32"/>
          <w:u w:val="none"/>
        </w:rPr>
      </w:pPr>
      <w:r>
        <w:rPr>
          <w:rStyle w:val="7"/>
          <w:rFonts w:hint="eastAsia" w:ascii="黑体" w:hAnsi="黑体" w:eastAsia="黑体" w:cs="黑体"/>
          <w:b w:val="0"/>
          <w:bCs w:val="0"/>
          <w:i w:val="0"/>
          <w:iCs w:val="0"/>
          <w:caps w:val="0"/>
          <w:color w:val="auto"/>
          <w:spacing w:val="0"/>
          <w:sz w:val="32"/>
          <w:szCs w:val="32"/>
          <w:u w:val="none"/>
        </w:rPr>
        <w:t>二、投标人资格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1.</w:t>
      </w:r>
      <w:r>
        <w:rPr>
          <w:rStyle w:val="7"/>
          <w:rFonts w:hint="eastAsia" w:ascii="仿宋_GB2312" w:hAnsi="仿宋_GB2312" w:eastAsia="仿宋_GB2312" w:cs="仿宋_GB2312"/>
          <w:b w:val="0"/>
          <w:bCs w:val="0"/>
          <w:i w:val="0"/>
          <w:iCs w:val="0"/>
          <w:caps w:val="0"/>
          <w:color w:val="auto"/>
          <w:spacing w:val="0"/>
          <w:sz w:val="32"/>
          <w:szCs w:val="32"/>
          <w:u w:val="none"/>
        </w:rPr>
        <w:t>投标人必须是具有合法经营资格的独立法人或其他组织，且必须持有提供相关租赁与服务所需的具体资质证书或行业认证。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2.</w:t>
      </w:r>
      <w:r>
        <w:rPr>
          <w:rStyle w:val="7"/>
          <w:rFonts w:hint="eastAsia" w:ascii="仿宋_GB2312" w:hAnsi="仿宋_GB2312" w:eastAsia="仿宋_GB2312" w:cs="仿宋_GB2312"/>
          <w:b w:val="0"/>
          <w:bCs w:val="0"/>
          <w:i w:val="0"/>
          <w:iCs w:val="0"/>
          <w:caps w:val="0"/>
          <w:color w:val="auto"/>
          <w:spacing w:val="0"/>
          <w:sz w:val="32"/>
          <w:szCs w:val="32"/>
          <w:u w:val="none"/>
        </w:rPr>
        <w:t>投标人应具备良好的商业信誉和健全的财务会计制度，能够承担本次项目的经济责任。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3.</w:t>
      </w:r>
      <w:r>
        <w:rPr>
          <w:rStyle w:val="7"/>
          <w:rFonts w:hint="eastAsia" w:ascii="仿宋_GB2312" w:hAnsi="仿宋_GB2312" w:eastAsia="仿宋_GB2312" w:cs="仿宋_GB2312"/>
          <w:b w:val="0"/>
          <w:bCs w:val="0"/>
          <w:i w:val="0"/>
          <w:iCs w:val="0"/>
          <w:caps w:val="0"/>
          <w:color w:val="auto"/>
          <w:spacing w:val="0"/>
          <w:sz w:val="32"/>
          <w:szCs w:val="32"/>
          <w:u w:val="none"/>
        </w:rPr>
        <w:t>投标人应拥有专业的舞台设计与布景搭建团队、灯光音响设备租赁与调试团队以及现场拍摄与后期制作服务团队。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4.</w:t>
      </w:r>
      <w:r>
        <w:rPr>
          <w:rStyle w:val="7"/>
          <w:rFonts w:hint="eastAsia" w:ascii="仿宋_GB2312" w:hAnsi="仿宋_GB2312" w:eastAsia="仿宋_GB2312" w:cs="仿宋_GB2312"/>
          <w:b w:val="0"/>
          <w:bCs w:val="0"/>
          <w:i w:val="0"/>
          <w:iCs w:val="0"/>
          <w:caps w:val="0"/>
          <w:color w:val="auto"/>
          <w:spacing w:val="0"/>
          <w:sz w:val="32"/>
          <w:szCs w:val="32"/>
          <w:u w:val="none"/>
        </w:rPr>
        <w:t>投标人应熟悉并严格遵守国家相关法律法规以及监狱系统的特殊规定和保密要求，确保在项目执行过程中符合所有法律合规性要求。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5.</w:t>
      </w:r>
      <w:r>
        <w:rPr>
          <w:rStyle w:val="7"/>
          <w:rFonts w:hint="eastAsia" w:ascii="仿宋_GB2312" w:hAnsi="仿宋_GB2312" w:eastAsia="仿宋_GB2312" w:cs="仿宋_GB2312"/>
          <w:b w:val="0"/>
          <w:bCs w:val="0"/>
          <w:i w:val="0"/>
          <w:iCs w:val="0"/>
          <w:caps w:val="0"/>
          <w:color w:val="auto"/>
          <w:spacing w:val="0"/>
          <w:sz w:val="32"/>
          <w:szCs w:val="32"/>
          <w:u w:val="none"/>
        </w:rPr>
        <w:t>投标人必须保证所提供的设备和材料符合国家和行业标准，并提供相应的质量保证书和安全使用说明。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6.</w:t>
      </w:r>
      <w:r>
        <w:rPr>
          <w:rStyle w:val="7"/>
          <w:rFonts w:hint="eastAsia" w:ascii="仿宋_GB2312" w:hAnsi="仿宋_GB2312" w:eastAsia="仿宋_GB2312" w:cs="仿宋_GB2312"/>
          <w:b w:val="0"/>
          <w:bCs w:val="0"/>
          <w:i w:val="0"/>
          <w:iCs w:val="0"/>
          <w:caps w:val="0"/>
          <w:color w:val="auto"/>
          <w:spacing w:val="0"/>
          <w:sz w:val="32"/>
          <w:szCs w:val="32"/>
          <w:u w:val="none"/>
        </w:rPr>
        <w:t>在投标过程中，投标人需提交公司相关业务的资质证明文件、税务登记证明、法人代表身份证明以及授权代表的授权书等。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7.</w:t>
      </w:r>
      <w:r>
        <w:rPr>
          <w:rStyle w:val="7"/>
          <w:rFonts w:hint="eastAsia" w:ascii="仿宋_GB2312" w:hAnsi="仿宋_GB2312" w:eastAsia="仿宋_GB2312" w:cs="仿宋_GB2312"/>
          <w:b w:val="0"/>
          <w:bCs w:val="0"/>
          <w:i w:val="0"/>
          <w:iCs w:val="0"/>
          <w:caps w:val="0"/>
          <w:color w:val="auto"/>
          <w:spacing w:val="0"/>
          <w:sz w:val="32"/>
          <w:szCs w:val="32"/>
          <w:u w:val="none"/>
        </w:rPr>
        <w:t>投标人应有能力在合同签订后七个工作日内，按照需求方的要求完成所有前期准备工作，并确保在活动开始前完成所有设备的安装和调试工作。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黑体" w:hAnsi="黑体" w:eastAsia="黑体" w:cs="黑体"/>
          <w:b w:val="0"/>
          <w:bCs w:val="0"/>
          <w:i w:val="0"/>
          <w:iCs w:val="0"/>
          <w:caps w:val="0"/>
          <w:color w:val="auto"/>
          <w:spacing w:val="0"/>
          <w:sz w:val="32"/>
          <w:szCs w:val="32"/>
          <w:u w:val="none"/>
        </w:rPr>
      </w:pPr>
      <w:r>
        <w:rPr>
          <w:rStyle w:val="7"/>
          <w:rFonts w:hint="eastAsia" w:ascii="黑体" w:hAnsi="黑体" w:eastAsia="黑体" w:cs="黑体"/>
          <w:b w:val="0"/>
          <w:bCs w:val="0"/>
          <w:i w:val="0"/>
          <w:iCs w:val="0"/>
          <w:caps w:val="0"/>
          <w:color w:val="auto"/>
          <w:spacing w:val="0"/>
          <w:sz w:val="32"/>
          <w:szCs w:val="32"/>
          <w:u w:val="none"/>
        </w:rPr>
        <w:t>三、活动详情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1.</w:t>
      </w:r>
      <w:r>
        <w:rPr>
          <w:rStyle w:val="7"/>
          <w:rFonts w:hint="eastAsia" w:ascii="仿宋_GB2312" w:hAnsi="仿宋_GB2312" w:eastAsia="仿宋_GB2312" w:cs="仿宋_GB2312"/>
          <w:b w:val="0"/>
          <w:bCs w:val="0"/>
          <w:i w:val="0"/>
          <w:iCs w:val="0"/>
          <w:caps w:val="0"/>
          <w:color w:val="auto"/>
          <w:spacing w:val="0"/>
          <w:sz w:val="32"/>
          <w:szCs w:val="32"/>
          <w:u w:val="none"/>
        </w:rPr>
        <w:t>2025年1月14日：晚会彩排（全天）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2.</w:t>
      </w:r>
      <w:r>
        <w:rPr>
          <w:rStyle w:val="7"/>
          <w:rFonts w:hint="eastAsia" w:ascii="仿宋_GB2312" w:hAnsi="仿宋_GB2312" w:eastAsia="仿宋_GB2312" w:cs="仿宋_GB2312"/>
          <w:b w:val="0"/>
          <w:bCs w:val="0"/>
          <w:i w:val="0"/>
          <w:iCs w:val="0"/>
          <w:caps w:val="0"/>
          <w:color w:val="auto"/>
          <w:spacing w:val="0"/>
          <w:sz w:val="32"/>
          <w:szCs w:val="32"/>
          <w:u w:val="none"/>
        </w:rPr>
        <w:t>2025年1月15日：部分节目拍摄（</w:t>
      </w: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全天</w:t>
      </w:r>
      <w:r>
        <w:rPr>
          <w:rStyle w:val="7"/>
          <w:rFonts w:hint="eastAsia" w:ascii="仿宋_GB2312" w:hAnsi="仿宋_GB2312" w:eastAsia="仿宋_GB2312" w:cs="仿宋_GB2312"/>
          <w:b w:val="0"/>
          <w:bCs w:val="0"/>
          <w:i w:val="0"/>
          <w:iCs w:val="0"/>
          <w:caps w:val="0"/>
          <w:color w:val="auto"/>
          <w:spacing w:val="0"/>
          <w:sz w:val="32"/>
          <w:szCs w:val="32"/>
          <w:u w:val="no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3.</w:t>
      </w:r>
      <w:r>
        <w:rPr>
          <w:rStyle w:val="7"/>
          <w:rFonts w:hint="eastAsia" w:ascii="仿宋_GB2312" w:hAnsi="仿宋_GB2312" w:eastAsia="仿宋_GB2312" w:cs="仿宋_GB2312"/>
          <w:b w:val="0"/>
          <w:bCs w:val="0"/>
          <w:i w:val="0"/>
          <w:iCs w:val="0"/>
          <w:caps w:val="0"/>
          <w:color w:val="auto"/>
          <w:spacing w:val="0"/>
          <w:sz w:val="32"/>
          <w:szCs w:val="32"/>
          <w:u w:val="none"/>
        </w:rPr>
        <w:t>2025年1月16日：下午文艺汇演节目走场、晚上正式演出（</w:t>
      </w: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全天</w:t>
      </w:r>
      <w:r>
        <w:rPr>
          <w:rStyle w:val="7"/>
          <w:rFonts w:hint="eastAsia" w:ascii="仿宋_GB2312" w:hAnsi="仿宋_GB2312" w:eastAsia="仿宋_GB2312" w:cs="仿宋_GB2312"/>
          <w:b w:val="0"/>
          <w:bCs w:val="0"/>
          <w:i w:val="0"/>
          <w:iCs w:val="0"/>
          <w:caps w:val="0"/>
          <w:color w:val="auto"/>
          <w:spacing w:val="0"/>
          <w:sz w:val="32"/>
          <w:szCs w:val="32"/>
          <w:u w:val="no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4.</w:t>
      </w:r>
      <w:r>
        <w:rPr>
          <w:rStyle w:val="7"/>
          <w:rFonts w:hint="eastAsia" w:ascii="仿宋_GB2312" w:hAnsi="仿宋_GB2312" w:eastAsia="仿宋_GB2312" w:cs="仿宋_GB2312"/>
          <w:b w:val="0"/>
          <w:bCs w:val="0"/>
          <w:i w:val="0"/>
          <w:iCs w:val="0"/>
          <w:caps w:val="0"/>
          <w:color w:val="auto"/>
          <w:spacing w:val="0"/>
          <w:sz w:val="32"/>
          <w:szCs w:val="32"/>
          <w:u w:val="none"/>
        </w:rPr>
        <w:t>活动地点：广东省韶关监狱文体馆（监管区内），文体馆容量</w:t>
      </w: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600</w:t>
      </w:r>
      <w:r>
        <w:rPr>
          <w:rStyle w:val="7"/>
          <w:rFonts w:hint="eastAsia" w:ascii="仿宋_GB2312" w:hAnsi="仿宋_GB2312" w:eastAsia="仿宋_GB2312" w:cs="仿宋_GB2312"/>
          <w:b w:val="0"/>
          <w:bCs w:val="0"/>
          <w:i w:val="0"/>
          <w:iCs w:val="0"/>
          <w:caps w:val="0"/>
          <w:color w:val="auto"/>
          <w:spacing w:val="0"/>
          <w:sz w:val="32"/>
          <w:szCs w:val="32"/>
          <w:u w:val="none"/>
        </w:rPr>
        <w:t>人，舞台尺寸</w:t>
      </w: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约30</w:t>
      </w:r>
      <w:r>
        <w:rPr>
          <w:rStyle w:val="7"/>
          <w:rFonts w:hint="eastAsia" w:ascii="仿宋_GB2312" w:hAnsi="仿宋_GB2312" w:eastAsia="仿宋_GB2312" w:cs="仿宋_GB2312"/>
          <w:b w:val="0"/>
          <w:bCs w:val="0"/>
          <w:i w:val="0"/>
          <w:iCs w:val="0"/>
          <w:caps w:val="0"/>
          <w:color w:val="auto"/>
          <w:spacing w:val="0"/>
          <w:sz w:val="32"/>
          <w:szCs w:val="32"/>
          <w:u w:val="none"/>
        </w:rPr>
        <w:t>米x</w:t>
      </w: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15</w:t>
      </w:r>
      <w:r>
        <w:rPr>
          <w:rStyle w:val="7"/>
          <w:rFonts w:hint="eastAsia" w:ascii="仿宋_GB2312" w:hAnsi="仿宋_GB2312" w:eastAsia="仿宋_GB2312" w:cs="仿宋_GB2312"/>
          <w:b w:val="0"/>
          <w:bCs w:val="0"/>
          <w:i w:val="0"/>
          <w:iCs w:val="0"/>
          <w:caps w:val="0"/>
          <w:color w:val="auto"/>
          <w:spacing w:val="0"/>
          <w:sz w:val="32"/>
          <w:szCs w:val="32"/>
          <w:u w:val="none"/>
        </w:rPr>
        <w:t>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黑体" w:hAnsi="黑体" w:eastAsia="黑体" w:cs="黑体"/>
          <w:b w:val="0"/>
          <w:bCs w:val="0"/>
          <w:i w:val="0"/>
          <w:iCs w:val="0"/>
          <w:caps w:val="0"/>
          <w:color w:val="auto"/>
          <w:spacing w:val="0"/>
          <w:sz w:val="32"/>
          <w:szCs w:val="32"/>
          <w:u w:val="none"/>
        </w:rPr>
      </w:pPr>
      <w:r>
        <w:rPr>
          <w:rStyle w:val="7"/>
          <w:rFonts w:hint="eastAsia" w:ascii="黑体" w:hAnsi="黑体" w:eastAsia="黑体" w:cs="黑体"/>
          <w:b w:val="0"/>
          <w:bCs w:val="0"/>
          <w:i w:val="0"/>
          <w:iCs w:val="0"/>
          <w:caps w:val="0"/>
          <w:color w:val="auto"/>
          <w:spacing w:val="0"/>
          <w:sz w:val="32"/>
          <w:szCs w:val="32"/>
          <w:u w:val="none"/>
        </w:rPr>
        <w:t>四、技术需求与服务要求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1.</w:t>
      </w:r>
      <w:r>
        <w:rPr>
          <w:rStyle w:val="7"/>
          <w:rFonts w:hint="eastAsia" w:ascii="仿宋_GB2312" w:hAnsi="仿宋_GB2312" w:eastAsia="仿宋_GB2312" w:cs="仿宋_GB2312"/>
          <w:b w:val="0"/>
          <w:bCs w:val="0"/>
          <w:i w:val="0"/>
          <w:iCs w:val="0"/>
          <w:caps w:val="0"/>
          <w:color w:val="auto"/>
          <w:spacing w:val="0"/>
          <w:sz w:val="32"/>
          <w:szCs w:val="32"/>
          <w:u w:val="none"/>
        </w:rPr>
        <w:t>设备安装与调试：供应商应负责设备的运输、搬运、安装、调试等环节，并自</w:t>
      </w:r>
      <w:bookmarkStart w:id="0" w:name="_GoBack"/>
      <w:bookmarkEnd w:id="0"/>
      <w:r>
        <w:rPr>
          <w:rStyle w:val="7"/>
          <w:rFonts w:hint="eastAsia" w:ascii="仿宋_GB2312" w:hAnsi="仿宋_GB2312" w:eastAsia="仿宋_GB2312" w:cs="仿宋_GB2312"/>
          <w:b w:val="0"/>
          <w:bCs w:val="0"/>
          <w:i w:val="0"/>
          <w:iCs w:val="0"/>
          <w:caps w:val="0"/>
          <w:color w:val="auto"/>
          <w:spacing w:val="0"/>
          <w:sz w:val="32"/>
          <w:szCs w:val="32"/>
          <w:u w:val="none"/>
        </w:rPr>
        <w:t>备所需工具、零件、耗材、电线等。所有工作务必在活动彩排前完成，确保设备正常运行。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2.</w:t>
      </w:r>
      <w:r>
        <w:rPr>
          <w:rStyle w:val="7"/>
          <w:rFonts w:hint="eastAsia" w:ascii="仿宋_GB2312" w:hAnsi="仿宋_GB2312" w:eastAsia="仿宋_GB2312" w:cs="仿宋_GB2312"/>
          <w:b w:val="0"/>
          <w:bCs w:val="0"/>
          <w:i w:val="0"/>
          <w:iCs w:val="0"/>
          <w:caps w:val="0"/>
          <w:color w:val="auto"/>
          <w:spacing w:val="0"/>
          <w:sz w:val="32"/>
          <w:szCs w:val="32"/>
          <w:u w:val="none"/>
        </w:rPr>
        <w:t>工作人员参与：供应商需指派相关设备操作人员全程参与彩排及正式活动，负责设备操作和维护。期间产生的餐费、交通等费用由供应商自行承担。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3.</w:t>
      </w:r>
      <w:r>
        <w:rPr>
          <w:rStyle w:val="7"/>
          <w:rFonts w:hint="eastAsia" w:ascii="仿宋_GB2312" w:hAnsi="仿宋_GB2312" w:eastAsia="仿宋_GB2312" w:cs="仿宋_GB2312"/>
          <w:b w:val="0"/>
          <w:bCs w:val="0"/>
          <w:i w:val="0"/>
          <w:iCs w:val="0"/>
          <w:caps w:val="0"/>
          <w:color w:val="auto"/>
          <w:spacing w:val="0"/>
          <w:sz w:val="32"/>
          <w:szCs w:val="32"/>
          <w:u w:val="none"/>
        </w:rPr>
        <w:t>设备配置：舞台区域布景、音响设备、灯光设备应根据需求方提供的品牌、参数要求进行配置。关键设备应满足最低配置要求或推荐品牌范围。若因场地限制需调整，供应商须提供相应材料补充说明，并明确具体品牌、型号、参数等，经需求方同意后进行适当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4.</w:t>
      </w:r>
      <w:r>
        <w:rPr>
          <w:rStyle w:val="7"/>
          <w:rFonts w:hint="eastAsia" w:ascii="仿宋_GB2312" w:hAnsi="仿宋_GB2312" w:eastAsia="仿宋_GB2312" w:cs="仿宋_GB2312"/>
          <w:b w:val="0"/>
          <w:bCs w:val="0"/>
          <w:i w:val="0"/>
          <w:iCs w:val="0"/>
          <w:caps w:val="0"/>
          <w:color w:val="auto"/>
          <w:spacing w:val="0"/>
          <w:sz w:val="32"/>
          <w:szCs w:val="32"/>
          <w:u w:val="none"/>
        </w:rPr>
        <w:t>安全与应急措施：供应商需提供详细的安全施工方案和应急预案，包括设备故障、人员受伤等情况的处理流程。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5.</w:t>
      </w:r>
      <w:r>
        <w:rPr>
          <w:rStyle w:val="7"/>
          <w:rFonts w:hint="eastAsia" w:ascii="仿宋_GB2312" w:hAnsi="仿宋_GB2312" w:eastAsia="仿宋_GB2312" w:cs="仿宋_GB2312"/>
          <w:b w:val="0"/>
          <w:bCs w:val="0"/>
          <w:i w:val="0"/>
          <w:iCs w:val="0"/>
          <w:caps w:val="0"/>
          <w:color w:val="auto"/>
          <w:spacing w:val="0"/>
          <w:sz w:val="32"/>
          <w:szCs w:val="32"/>
          <w:u w:val="none"/>
        </w:rPr>
        <w:t>服务标准与质量控制：明确服务的质量标准和验收标准，需求方有权对服务过程进行监督。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6.</w:t>
      </w:r>
      <w:r>
        <w:rPr>
          <w:rStyle w:val="7"/>
          <w:rFonts w:hint="eastAsia" w:ascii="仿宋_GB2312" w:hAnsi="仿宋_GB2312" w:eastAsia="仿宋_GB2312" w:cs="仿宋_GB2312"/>
          <w:b w:val="0"/>
          <w:bCs w:val="0"/>
          <w:i w:val="0"/>
          <w:iCs w:val="0"/>
          <w:caps w:val="0"/>
          <w:color w:val="auto"/>
          <w:spacing w:val="0"/>
          <w:sz w:val="32"/>
          <w:szCs w:val="32"/>
          <w:u w:val="none"/>
        </w:rPr>
        <w:t>保密与监管要求：供应商工作人员必须严格遵守监狱外协人员管理规定，并配合民警管理。严禁私自记录、存储涉及监狱的文字、图像及罪犯等信息，违反者将依法追究相关人员及供应商的责任。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黑体" w:hAnsi="黑体" w:eastAsia="黑体" w:cs="黑体"/>
          <w:b w:val="0"/>
          <w:bCs w:val="0"/>
          <w:i w:val="0"/>
          <w:iCs w:val="0"/>
          <w:caps w:val="0"/>
          <w:color w:val="auto"/>
          <w:spacing w:val="0"/>
          <w:sz w:val="32"/>
          <w:szCs w:val="32"/>
          <w:u w:val="none"/>
        </w:rPr>
      </w:pPr>
      <w:r>
        <w:rPr>
          <w:rStyle w:val="7"/>
          <w:rFonts w:hint="eastAsia" w:ascii="黑体" w:hAnsi="黑体" w:eastAsia="黑体" w:cs="黑体"/>
          <w:b w:val="0"/>
          <w:bCs w:val="0"/>
          <w:i w:val="0"/>
          <w:iCs w:val="0"/>
          <w:caps w:val="0"/>
          <w:color w:val="auto"/>
          <w:spacing w:val="0"/>
          <w:sz w:val="32"/>
          <w:szCs w:val="32"/>
          <w:u w:val="none"/>
        </w:rPr>
        <w:t>五、需求方责任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1.</w:t>
      </w:r>
      <w:r>
        <w:rPr>
          <w:rStyle w:val="7"/>
          <w:rFonts w:hint="eastAsia" w:ascii="仿宋_GB2312" w:hAnsi="仿宋_GB2312" w:eastAsia="仿宋_GB2312" w:cs="仿宋_GB2312"/>
          <w:b w:val="0"/>
          <w:bCs w:val="0"/>
          <w:i w:val="0"/>
          <w:iCs w:val="0"/>
          <w:caps w:val="0"/>
          <w:color w:val="auto"/>
          <w:spacing w:val="0"/>
          <w:sz w:val="32"/>
          <w:szCs w:val="32"/>
          <w:u w:val="none"/>
        </w:rPr>
        <w:t>提供现场照明灯光用电（保证5千瓦电流，电压波动范围±10%），配电箱位置在工作区50米范围内。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2.</w:t>
      </w:r>
      <w:r>
        <w:rPr>
          <w:rStyle w:val="7"/>
          <w:rFonts w:hint="eastAsia" w:ascii="仿宋_GB2312" w:hAnsi="仿宋_GB2312" w:eastAsia="仿宋_GB2312" w:cs="仿宋_GB2312"/>
          <w:b w:val="0"/>
          <w:bCs w:val="0"/>
          <w:i w:val="0"/>
          <w:iCs w:val="0"/>
          <w:caps w:val="0"/>
          <w:color w:val="auto"/>
          <w:spacing w:val="0"/>
          <w:sz w:val="32"/>
          <w:szCs w:val="32"/>
          <w:u w:val="none"/>
        </w:rPr>
        <w:t>确定活动场地及时间，并确保场地正常使用，不受第三方干扰。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3.</w:t>
      </w:r>
      <w:r>
        <w:rPr>
          <w:rStyle w:val="7"/>
          <w:rFonts w:hint="eastAsia" w:ascii="仿宋_GB2312" w:hAnsi="仿宋_GB2312" w:eastAsia="仿宋_GB2312" w:cs="仿宋_GB2312"/>
          <w:b w:val="0"/>
          <w:bCs w:val="0"/>
          <w:i w:val="0"/>
          <w:iCs w:val="0"/>
          <w:caps w:val="0"/>
          <w:color w:val="auto"/>
          <w:spacing w:val="0"/>
          <w:sz w:val="32"/>
          <w:szCs w:val="32"/>
          <w:u w:val="none"/>
        </w:rPr>
        <w:t>协调有关部门完成报批手续，确保活动合法合规。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4.</w:t>
      </w:r>
      <w:r>
        <w:rPr>
          <w:rStyle w:val="7"/>
          <w:rFonts w:hint="eastAsia" w:ascii="仿宋_GB2312" w:hAnsi="仿宋_GB2312" w:eastAsia="仿宋_GB2312" w:cs="仿宋_GB2312"/>
          <w:b w:val="0"/>
          <w:bCs w:val="0"/>
          <w:i w:val="0"/>
          <w:iCs w:val="0"/>
          <w:caps w:val="0"/>
          <w:color w:val="auto"/>
          <w:spacing w:val="0"/>
          <w:sz w:val="32"/>
          <w:szCs w:val="32"/>
          <w:u w:val="none"/>
        </w:rPr>
        <w:t>提供活动电源电箱，若因未按时提供而影响活动质量，供应商不承担责任。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5.</w:t>
      </w:r>
      <w:r>
        <w:rPr>
          <w:rStyle w:val="7"/>
          <w:rFonts w:hint="eastAsia" w:ascii="仿宋_GB2312" w:hAnsi="仿宋_GB2312" w:eastAsia="仿宋_GB2312" w:cs="仿宋_GB2312"/>
          <w:b w:val="0"/>
          <w:bCs w:val="0"/>
          <w:i w:val="0"/>
          <w:iCs w:val="0"/>
          <w:caps w:val="0"/>
          <w:color w:val="auto"/>
          <w:spacing w:val="0"/>
          <w:sz w:val="32"/>
          <w:szCs w:val="32"/>
          <w:u w:val="none"/>
        </w:rPr>
        <w:t>负责活动现场的安保工作，确保活动顺利进行，并协助供应商解决现场突发问题。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黑体" w:hAnsi="黑体" w:eastAsia="黑体" w:cs="黑体"/>
          <w:b w:val="0"/>
          <w:bCs w:val="0"/>
          <w:i w:val="0"/>
          <w:iCs w:val="0"/>
          <w:caps w:val="0"/>
          <w:color w:val="auto"/>
          <w:spacing w:val="0"/>
          <w:sz w:val="32"/>
          <w:szCs w:val="32"/>
          <w:u w:val="none"/>
        </w:rPr>
      </w:pPr>
      <w:r>
        <w:rPr>
          <w:rStyle w:val="7"/>
          <w:rFonts w:hint="eastAsia" w:ascii="黑体" w:hAnsi="黑体" w:eastAsia="黑体" w:cs="黑体"/>
          <w:b w:val="0"/>
          <w:bCs w:val="0"/>
          <w:i w:val="0"/>
          <w:iCs w:val="0"/>
          <w:caps w:val="0"/>
          <w:color w:val="auto"/>
          <w:spacing w:val="0"/>
          <w:sz w:val="32"/>
          <w:szCs w:val="32"/>
          <w:u w:val="none"/>
        </w:rPr>
        <w:t>六、供应商责任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1.</w:t>
      </w:r>
      <w:r>
        <w:rPr>
          <w:rStyle w:val="7"/>
          <w:rFonts w:hint="eastAsia" w:ascii="仿宋_GB2312" w:hAnsi="仿宋_GB2312" w:eastAsia="仿宋_GB2312" w:cs="仿宋_GB2312"/>
          <w:b w:val="0"/>
          <w:bCs w:val="0"/>
          <w:i w:val="0"/>
          <w:iCs w:val="0"/>
          <w:caps w:val="0"/>
          <w:color w:val="auto"/>
          <w:spacing w:val="0"/>
          <w:sz w:val="32"/>
          <w:szCs w:val="32"/>
          <w:u w:val="none"/>
        </w:rPr>
        <w:t>合同签订后，确保准时到场，如出现技术故障，将按照《中华人民共和国民法典》及合同约定的具体赔偿方式进行赔偿（不可抗力因素除外）。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2.</w:t>
      </w:r>
      <w:r>
        <w:rPr>
          <w:rStyle w:val="7"/>
          <w:rFonts w:hint="eastAsia" w:ascii="仿宋_GB2312" w:hAnsi="仿宋_GB2312" w:eastAsia="仿宋_GB2312" w:cs="仿宋_GB2312"/>
          <w:b w:val="0"/>
          <w:bCs w:val="0"/>
          <w:i w:val="0"/>
          <w:iCs w:val="0"/>
          <w:caps w:val="0"/>
          <w:color w:val="auto"/>
          <w:spacing w:val="0"/>
          <w:sz w:val="32"/>
          <w:szCs w:val="32"/>
          <w:u w:val="none"/>
        </w:rPr>
        <w:t>若设备未能按时安装好或如期使用，将根据经济合同法及合同约定的具体赔偿范围和限额赔偿需求方经济损失（不可抗力因素除外）。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3.</w:t>
      </w:r>
      <w:r>
        <w:rPr>
          <w:rStyle w:val="7"/>
          <w:rFonts w:hint="eastAsia" w:ascii="仿宋_GB2312" w:hAnsi="仿宋_GB2312" w:eastAsia="仿宋_GB2312" w:cs="仿宋_GB2312"/>
          <w:b w:val="0"/>
          <w:bCs w:val="0"/>
          <w:i w:val="0"/>
          <w:iCs w:val="0"/>
          <w:caps w:val="0"/>
          <w:color w:val="auto"/>
          <w:spacing w:val="0"/>
          <w:sz w:val="32"/>
          <w:szCs w:val="32"/>
          <w:u w:val="none"/>
        </w:rPr>
        <w:t>按照双方议定的物料清单内容高质量完成各项事项，确保活动效果。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4.</w:t>
      </w:r>
      <w:r>
        <w:rPr>
          <w:rStyle w:val="7"/>
          <w:rFonts w:hint="eastAsia" w:ascii="仿宋_GB2312" w:hAnsi="仿宋_GB2312" w:eastAsia="仿宋_GB2312" w:cs="仿宋_GB2312"/>
          <w:b w:val="0"/>
          <w:bCs w:val="0"/>
          <w:i w:val="0"/>
          <w:iCs w:val="0"/>
          <w:caps w:val="0"/>
          <w:color w:val="auto"/>
          <w:spacing w:val="0"/>
          <w:sz w:val="32"/>
          <w:szCs w:val="32"/>
          <w:u w:val="none"/>
        </w:rPr>
        <w:t>安排设备操作工作人员全程参与，期间费用由供应商自行承担。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5.</w:t>
      </w:r>
      <w:r>
        <w:rPr>
          <w:rStyle w:val="7"/>
          <w:rFonts w:hint="eastAsia" w:ascii="仿宋_GB2312" w:hAnsi="仿宋_GB2312" w:eastAsia="仿宋_GB2312" w:cs="仿宋_GB2312"/>
          <w:b w:val="0"/>
          <w:bCs w:val="0"/>
          <w:i w:val="0"/>
          <w:iCs w:val="0"/>
          <w:caps w:val="0"/>
          <w:color w:val="auto"/>
          <w:spacing w:val="0"/>
          <w:sz w:val="32"/>
          <w:szCs w:val="32"/>
          <w:u w:val="none"/>
        </w:rPr>
        <w:t>保证现场安全施工，并为所有参与活动的人员和设备购买必要的保险，提供保险证明，并承担施工安装安全责任。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6.</w:t>
      </w:r>
      <w:r>
        <w:rPr>
          <w:rStyle w:val="7"/>
          <w:rFonts w:hint="eastAsia" w:ascii="仿宋_GB2312" w:hAnsi="仿宋_GB2312" w:eastAsia="仿宋_GB2312" w:cs="仿宋_GB2312"/>
          <w:b w:val="0"/>
          <w:bCs w:val="0"/>
          <w:i w:val="0"/>
          <w:iCs w:val="0"/>
          <w:caps w:val="0"/>
          <w:color w:val="auto"/>
          <w:spacing w:val="0"/>
          <w:sz w:val="32"/>
          <w:szCs w:val="32"/>
          <w:u w:val="none"/>
        </w:rPr>
        <w:t>活动结束后，负责设备的拆卸搬离，恢复场地原状。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7.</w:t>
      </w:r>
      <w:r>
        <w:rPr>
          <w:rStyle w:val="7"/>
          <w:rFonts w:hint="eastAsia" w:ascii="仿宋_GB2312" w:hAnsi="仿宋_GB2312" w:eastAsia="仿宋_GB2312" w:cs="仿宋_GB2312"/>
          <w:b w:val="0"/>
          <w:bCs w:val="0"/>
          <w:i w:val="0"/>
          <w:iCs w:val="0"/>
          <w:caps w:val="0"/>
          <w:color w:val="auto"/>
          <w:spacing w:val="0"/>
          <w:sz w:val="32"/>
          <w:szCs w:val="32"/>
          <w:u w:val="none"/>
        </w:rPr>
        <w:t>遵守监狱外协人员管理规定，配合民警管理，违反者将依法追究责任。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黑体" w:hAnsi="黑体" w:eastAsia="黑体" w:cs="黑体"/>
          <w:b w:val="0"/>
          <w:bCs w:val="0"/>
          <w:i w:val="0"/>
          <w:iCs w:val="0"/>
          <w:caps w:val="0"/>
          <w:color w:val="auto"/>
          <w:spacing w:val="0"/>
          <w:sz w:val="32"/>
          <w:szCs w:val="32"/>
          <w:u w:val="none"/>
        </w:rPr>
      </w:pPr>
      <w:r>
        <w:rPr>
          <w:rStyle w:val="7"/>
          <w:rFonts w:hint="eastAsia" w:ascii="黑体" w:hAnsi="黑体" w:eastAsia="黑体" w:cs="黑体"/>
          <w:b w:val="0"/>
          <w:bCs w:val="0"/>
          <w:i w:val="0"/>
          <w:iCs w:val="0"/>
          <w:caps w:val="0"/>
          <w:color w:val="auto"/>
          <w:spacing w:val="0"/>
          <w:sz w:val="32"/>
          <w:szCs w:val="32"/>
          <w:u w:val="none"/>
        </w:rPr>
        <w:t>七、其他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color w:val="auto"/>
          <w:sz w:val="32"/>
          <w:szCs w:val="32"/>
          <w:lang w:val="en-US" w:eastAsia="zh-CN"/>
        </w:rPr>
        <w:t>1.合同签订应遵循公平、公正、诚实信用的原则，确保双方权益得到合理保障。在合同签订前，需求方与中标供应商应进行充分沟通，明确合同各项条款，包括但不限于服务范围、质量标准、验收方式、付款方式、违约责任等。双方应在达成一致的基础上，签订正式合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7"/>
          <w:rFonts w:hint="eastAsia" w:ascii="仿宋_GB2312" w:hAnsi="仿宋_GB2312" w:eastAsia="仿宋_GB2312" w:cs="仿宋_GB2312"/>
          <w:b w:val="0"/>
          <w:bCs w:val="0"/>
          <w:i w:val="0"/>
          <w:iCs w:val="0"/>
          <w:caps w:val="0"/>
          <w:color w:val="auto"/>
          <w:spacing w:val="0"/>
          <w:sz w:val="32"/>
          <w:szCs w:val="32"/>
          <w:u w:val="none"/>
        </w:rPr>
      </w:pPr>
      <w:r>
        <w:rPr>
          <w:rStyle w:val="7"/>
          <w:rFonts w:hint="eastAsia" w:ascii="仿宋_GB2312" w:hAnsi="仿宋_GB2312" w:eastAsia="仿宋_GB2312" w:cs="仿宋_GB2312"/>
          <w:b w:val="0"/>
          <w:bCs w:val="0"/>
          <w:i w:val="0"/>
          <w:iCs w:val="0"/>
          <w:caps w:val="0"/>
          <w:color w:val="auto"/>
          <w:spacing w:val="0"/>
          <w:sz w:val="32"/>
          <w:szCs w:val="32"/>
          <w:u w:val="none"/>
          <w:lang w:val="en-US" w:eastAsia="zh-CN"/>
        </w:rPr>
        <w:t>2.</w:t>
      </w:r>
      <w:r>
        <w:rPr>
          <w:rFonts w:hint="eastAsia" w:ascii="仿宋_GB2312" w:hAnsi="仿宋_GB2312" w:eastAsia="仿宋_GB2312" w:cs="仿宋_GB2312"/>
          <w:color w:val="auto"/>
          <w:sz w:val="32"/>
          <w:szCs w:val="32"/>
          <w:lang w:val="en-US" w:eastAsia="zh-CN"/>
        </w:rPr>
        <w:t>为确保合同的顺利履行，中标供应商需在合同签订前缴纳5%的履约保证金。合同履行完毕后，若中标供应商无违约行为，需求方应及时退还履约保证金。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八、报价方式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依据需求方事先进行的市场调研结果，投标者应在表格中直接填写相应的折扣率，从而确定各项目的单价及总价。报价应涵盖所有成本，包括但不限于设备成本、运输费用、安装调试费用、保险费用、税费等。需求</w:t>
      </w:r>
      <w:r>
        <w:rPr>
          <w:rFonts w:hint="eastAsia" w:ascii="仿宋_GB2312" w:hAnsi="仿宋_GB2312" w:eastAsia="仿宋_GB2312" w:cs="仿宋_GB2312"/>
          <w:sz w:val="32"/>
          <w:szCs w:val="32"/>
          <w:lang w:val="en-US" w:eastAsia="zh-CN"/>
        </w:rPr>
        <w:t>方将综合考虑投标者的报价和服务质量，以选定最适宜的供应商进行合作。所有报价必须在规定时限内提交，逾期将不予接受。</w:t>
      </w:r>
    </w:p>
    <w:tbl>
      <w:tblPr>
        <w:tblStyle w:val="5"/>
        <w:tblW w:w="11362" w:type="dxa"/>
        <w:tblInd w:w="-14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
        <w:gridCol w:w="483"/>
        <w:gridCol w:w="36"/>
        <w:gridCol w:w="1837"/>
        <w:gridCol w:w="36"/>
        <w:gridCol w:w="2846"/>
        <w:gridCol w:w="36"/>
        <w:gridCol w:w="1516"/>
        <w:gridCol w:w="36"/>
        <w:gridCol w:w="540"/>
        <w:gridCol w:w="36"/>
        <w:gridCol w:w="472"/>
        <w:gridCol w:w="36"/>
        <w:gridCol w:w="1772"/>
        <w:gridCol w:w="36"/>
        <w:gridCol w:w="16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362" w:type="dxa"/>
            <w:gridSpan w:val="16"/>
            <w:tcBorders>
              <w:top w:val="single" w:color="000000" w:sz="4" w:space="0"/>
              <w:left w:val="single" w:color="000000" w:sz="4" w:space="0"/>
              <w:bottom w:val="single" w:color="000000" w:sz="4" w:space="0"/>
              <w:right w:val="single" w:color="000000" w:sz="4" w:space="0"/>
            </w:tcBorders>
            <w:shd w:val="clear" w:color="auto" w:fill="AEAAAA"/>
            <w:vAlign w:val="center"/>
          </w:tcPr>
          <w:p>
            <w:pPr>
              <w:keepNext w:val="0"/>
              <w:keepLines w:val="0"/>
              <w:widowControl/>
              <w:suppressLineNumbers w:val="0"/>
              <w:jc w:val="left"/>
              <w:textAlignment w:val="center"/>
              <w:rPr>
                <w:rFonts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一、舞台区域搭建布置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项目名称</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尺寸</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参数</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数量</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最高限价</w:t>
            </w:r>
          </w:p>
        </w:tc>
        <w:tc>
          <w:tcPr>
            <w:tcW w:w="1644"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舞台上侧灯光架</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2.5米宽X6米高（左右各一幢）</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Ley架搭建</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￥5,200.00 </w:t>
            </w:r>
          </w:p>
        </w:tc>
        <w:tc>
          <w:tcPr>
            <w:tcW w:w="1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铝合金搭建+吊挂灯光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侧Ley架-2+观众区两侧</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侧架：2.5米宽X7米高X5米</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Ley架搭建</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栋</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￥12,000.00 </w:t>
            </w:r>
          </w:p>
        </w:tc>
        <w:tc>
          <w:tcPr>
            <w:tcW w:w="1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含安装搭建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远程铝合金面光灯架</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T型立柱4.5米高</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铝合金灯光架搭建</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栋</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￥4,000.00 </w:t>
            </w:r>
          </w:p>
        </w:tc>
        <w:tc>
          <w:tcPr>
            <w:tcW w:w="1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含安装搭建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画面设计</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现场画面设计费</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设计师</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￥1,766.67 </w:t>
            </w:r>
          </w:p>
        </w:tc>
        <w:tc>
          <w:tcPr>
            <w:tcW w:w="164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含设计、广告摆设物品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7910"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舞台区域小计：</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￥22,966.67 </w:t>
            </w:r>
          </w:p>
        </w:tc>
        <w:tc>
          <w:tcPr>
            <w:tcW w:w="1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1362" w:type="dxa"/>
            <w:gridSpan w:val="16"/>
            <w:tcBorders>
              <w:top w:val="single" w:color="000000" w:sz="4" w:space="0"/>
              <w:left w:val="single" w:color="000000" w:sz="4" w:space="0"/>
              <w:bottom w:val="single" w:color="000000" w:sz="4" w:space="0"/>
              <w:right w:val="single" w:color="000000" w:sz="4" w:space="0"/>
            </w:tcBorders>
            <w:shd w:val="clear" w:color="auto" w:fill="AEAAAA"/>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二、音响设备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项目名称</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尺寸</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参数</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数量</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最高限价</w:t>
            </w:r>
          </w:p>
        </w:tc>
        <w:tc>
          <w:tcPr>
            <w:tcW w:w="1644"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63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主音响双十二线阵 </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法国力素音响</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专业全频线阵</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只</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16</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￥3,466.67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超低音响</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法国力素音响</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双十八寸音响</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只</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￥3,200.00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5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舞台监听</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德国产</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TW-m15</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只</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￥2,400.00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8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英国迈达斯数码调音台（32路）</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原装英国</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高级数码调音台</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￥2,000.00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2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音响功放</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瑞士LAB10000Q</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1500WX4. 8欧</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配送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音响功放</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瑞士LAB14000HP</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2400WX 2. 8欧</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配送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60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7</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数码分频处理器</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XTA-448处理器</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英国原装进口</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配送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7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舒尔ULXT4Q</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美国顶级无线话筒</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墨西哥产</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￥2,400.00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7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深海赛尔EW300</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头戴咪</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德国</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￥2,400.00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7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合唱电容咪</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升降系统合唱咪</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合资</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￥2,400.00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1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11</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音响师</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专业音响师</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现场调控</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天</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￥2,400.00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5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12</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配套电箱线材</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德国线材</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德国精工线材</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批</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￥800.00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60" w:hRule="atLeast"/>
        </w:trPr>
        <w:tc>
          <w:tcPr>
            <w:tcW w:w="79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音响系统小计：</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 xml:space="preserve">￥21,466.67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440" w:hRule="atLeast"/>
        </w:trPr>
        <w:tc>
          <w:tcPr>
            <w:tcW w:w="11326" w:type="dxa"/>
            <w:gridSpan w:val="15"/>
            <w:tcBorders>
              <w:top w:val="single" w:color="000000" w:sz="4" w:space="0"/>
              <w:left w:val="single" w:color="000000" w:sz="4" w:space="0"/>
              <w:bottom w:val="single" w:color="000000" w:sz="4" w:space="0"/>
              <w:right w:val="single" w:color="000000" w:sz="4" w:space="0"/>
            </w:tcBorders>
            <w:shd w:val="clear" w:color="auto" w:fill="AEAAAA"/>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三、灯光设备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项目名称</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尺寸</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参数</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数量</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最高限价</w:t>
            </w:r>
          </w:p>
        </w:tc>
        <w:tc>
          <w:tcPr>
            <w:tcW w:w="1608"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8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升龙灯光450W</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图案.光束.菱镜</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450W </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台 </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40</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￥12,000.00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5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LED防水帕灯</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染色美光+铺光效果</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180W</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只</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80</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￥12,000.00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远程面光灯</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彩熠1000W</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18</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￥7,200.00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追光灯</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1500W大追光灯</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1500W</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￥2,666.67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1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灯光控台</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MA灯光控制台</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专业控台</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￥1,200.00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6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专业灯光师</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操控灯光师1名</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灯光控制</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天</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￥3,000.00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2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7</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电缆50平方</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50平方电缆50米X1条</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灯光电缆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￥500.00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2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烟雾+现场效果</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现场效果使用</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烟+雾</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￥3,200.00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2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电动礼炮</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彩带+金纸</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电动气柱</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12</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￥3,200.00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60" w:hRule="atLeast"/>
        </w:trPr>
        <w:tc>
          <w:tcPr>
            <w:tcW w:w="79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                                                                                                                                     灯光小计：  </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￥44,966.67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85" w:hRule="atLeast"/>
        </w:trPr>
        <w:tc>
          <w:tcPr>
            <w:tcW w:w="11326" w:type="dxa"/>
            <w:gridSpan w:val="15"/>
            <w:tcBorders>
              <w:top w:val="single" w:color="000000" w:sz="4" w:space="0"/>
              <w:left w:val="single" w:color="000000" w:sz="4" w:space="0"/>
              <w:bottom w:val="single" w:color="000000" w:sz="4" w:space="0"/>
              <w:right w:val="single" w:color="000000" w:sz="4" w:space="0"/>
            </w:tcBorders>
            <w:shd w:val="clear" w:color="auto" w:fill="AEAAAA"/>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四、节目录制服务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项目名称</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尺寸</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参数</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数量</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最高限价</w:t>
            </w:r>
          </w:p>
        </w:tc>
        <w:tc>
          <w:tcPr>
            <w:tcW w:w="1608"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192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摄像机</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高清/4K摄像机，支持多种格式录制</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￥8,000.00 </w:t>
            </w:r>
          </w:p>
        </w:tc>
        <w:tc>
          <w:tcPr>
            <w:tcW w:w="16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运镜技巧</w:t>
            </w:r>
            <w:r>
              <w:rPr>
                <w:rFonts w:hint="eastAsia" w:ascii="微软雅黑" w:hAnsi="微软雅黑" w:eastAsia="微软雅黑" w:cs="微软雅黑"/>
                <w:b/>
                <w:bCs/>
                <w:i w:val="0"/>
                <w:iCs w:val="0"/>
                <w:color w:val="000000"/>
                <w:kern w:val="0"/>
                <w:sz w:val="18"/>
                <w:szCs w:val="18"/>
                <w:u w:val="none"/>
                <w:lang w:val="en-US" w:eastAsia="zh-CN" w:bidi="ar"/>
              </w:rPr>
              <w:br w:type="textWrapping"/>
            </w:r>
            <w:r>
              <w:rPr>
                <w:rStyle w:val="8"/>
                <w:lang w:val="en-US" w:eastAsia="zh-CN" w:bidi="ar"/>
              </w:rPr>
              <w:t>推镜头：用于强调细节，增强视觉冲击力</w:t>
            </w:r>
            <w:r>
              <w:rPr>
                <w:rStyle w:val="8"/>
                <w:lang w:val="en-US" w:eastAsia="zh-CN" w:bidi="ar"/>
              </w:rPr>
              <w:br w:type="textWrapping"/>
            </w:r>
            <w:r>
              <w:rPr>
                <w:rStyle w:val="8"/>
                <w:lang w:val="en-US" w:eastAsia="zh-CN" w:bidi="ar"/>
              </w:rPr>
              <w:t>拉镜头：展现广阔场景，增加空间感</w:t>
            </w:r>
            <w:r>
              <w:rPr>
                <w:rStyle w:val="8"/>
                <w:lang w:val="en-US" w:eastAsia="zh-CN" w:bidi="ar"/>
              </w:rPr>
              <w:br w:type="textWrapping"/>
            </w:r>
            <w:r>
              <w:rPr>
                <w:rStyle w:val="8"/>
                <w:lang w:val="en-US" w:eastAsia="zh-CN" w:bidi="ar"/>
              </w:rPr>
              <w:t>摇镜头：跟踪移动对象，展现环境变化</w:t>
            </w:r>
            <w:r>
              <w:rPr>
                <w:rStyle w:val="8"/>
                <w:lang w:val="en-US" w:eastAsia="zh-CN" w:bidi="ar"/>
              </w:rPr>
              <w:br w:type="textWrapping"/>
            </w:r>
            <w:r>
              <w:rPr>
                <w:rStyle w:val="8"/>
                <w:lang w:val="en-US" w:eastAsia="zh-CN" w:bidi="ar"/>
              </w:rPr>
              <w:t>移镜头：模拟人物视角，增强参与感</w:t>
            </w:r>
            <w:r>
              <w:rPr>
                <w:rStyle w:val="8"/>
                <w:lang w:val="en-US" w:eastAsia="zh-CN" w:bidi="ar"/>
              </w:rPr>
              <w:br w:type="textWrapping"/>
            </w:r>
            <w:r>
              <w:rPr>
                <w:rStyle w:val="8"/>
                <w:lang w:val="en-US" w:eastAsia="zh-CN" w:bidi="ar"/>
              </w:rPr>
              <w:t>旋转/倾斜：创造动态效果，增加视觉趣味性</w:t>
            </w:r>
            <w:r>
              <w:rPr>
                <w:rStyle w:val="8"/>
                <w:lang w:val="en-US" w:eastAsia="zh-CN" w:bidi="ar"/>
              </w:rPr>
              <w:br w:type="textWrapping"/>
            </w:r>
            <w:r>
              <w:rPr>
                <w:rStyle w:val="9"/>
                <w:lang w:val="en-US" w:eastAsia="zh-CN" w:bidi="ar"/>
              </w:rPr>
              <w:t>景别要求</w:t>
            </w:r>
            <w:r>
              <w:rPr>
                <w:rStyle w:val="8"/>
                <w:lang w:val="en-US" w:eastAsia="zh-CN" w:bidi="ar"/>
              </w:rPr>
              <w:br w:type="textWrapping"/>
            </w:r>
            <w:r>
              <w:rPr>
                <w:rStyle w:val="8"/>
                <w:lang w:val="en-US" w:eastAsia="zh-CN" w:bidi="ar"/>
              </w:rPr>
              <w:t>全景：展现整体环境和氛围</w:t>
            </w:r>
            <w:r>
              <w:rPr>
                <w:rStyle w:val="8"/>
                <w:lang w:val="en-US" w:eastAsia="zh-CN" w:bidi="ar"/>
              </w:rPr>
              <w:br w:type="textWrapping"/>
            </w:r>
            <w:r>
              <w:rPr>
                <w:rStyle w:val="8"/>
                <w:lang w:val="en-US" w:eastAsia="zh-CN" w:bidi="ar"/>
              </w:rPr>
              <w:t>中景：展示人物上半身及周围环境</w:t>
            </w:r>
            <w:r>
              <w:rPr>
                <w:rStyle w:val="8"/>
                <w:lang w:val="en-US" w:eastAsia="zh-CN" w:bidi="ar"/>
              </w:rPr>
              <w:br w:type="textWrapping"/>
            </w:r>
            <w:r>
              <w:rPr>
                <w:rStyle w:val="8"/>
                <w:lang w:val="en-US" w:eastAsia="zh-CN" w:bidi="ar"/>
              </w:rPr>
              <w:t>近景：聚焦于人物面部表情或细节</w:t>
            </w:r>
            <w:r>
              <w:rPr>
                <w:rStyle w:val="8"/>
                <w:lang w:val="en-US" w:eastAsia="zh-CN" w:bidi="ar"/>
              </w:rPr>
              <w:br w:type="textWrapping"/>
            </w:r>
            <w:r>
              <w:rPr>
                <w:rStyle w:val="8"/>
                <w:lang w:val="en-US" w:eastAsia="zh-CN" w:bidi="ar"/>
              </w:rPr>
              <w:t>特写：极端近距离拍摄，突出某一特定元素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3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稳定器</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手持</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套</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￥1,800.00 </w:t>
            </w:r>
          </w:p>
        </w:tc>
        <w:tc>
          <w:tcPr>
            <w:tcW w:w="16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132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后期制作</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剪辑：包括色彩校正、音效处理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特效：简单动画、转场效果</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配音/音乐：背景音乐选择，配音录制与合成</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时长（分钟）</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￥7,666.67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85" w:hRule="atLeast"/>
        </w:trPr>
        <w:tc>
          <w:tcPr>
            <w:tcW w:w="79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节目录制服务小计：</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￥17,466.67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专业团队拍摄制作！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85" w:hRule="atLeast"/>
        </w:trPr>
        <w:tc>
          <w:tcPr>
            <w:tcW w:w="11326" w:type="dxa"/>
            <w:gridSpan w:val="15"/>
            <w:tcBorders>
              <w:top w:val="single" w:color="000000" w:sz="4" w:space="0"/>
              <w:left w:val="single" w:color="000000" w:sz="4" w:space="0"/>
              <w:bottom w:val="single" w:color="000000" w:sz="4" w:space="0"/>
              <w:right w:val="single" w:color="000000" w:sz="4" w:space="0"/>
            </w:tcBorders>
            <w:shd w:val="clear" w:color="auto" w:fill="AEAAAA"/>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五、演出服订做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项目名称</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尺寸</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参数</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数量</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最高限价</w:t>
            </w:r>
          </w:p>
        </w:tc>
        <w:tc>
          <w:tcPr>
            <w:tcW w:w="1608"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85"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演出警服（女装）</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含礼服上衣、裙子</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件</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￥2,000.00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根据主持人身材订做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85" w:hRule="atLeast"/>
        </w:trPr>
        <w:tc>
          <w:tcPr>
            <w:tcW w:w="79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演出服租赁小计：</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￥2,000.00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85" w:hRule="atLeast"/>
        </w:trPr>
        <w:tc>
          <w:tcPr>
            <w:tcW w:w="11326" w:type="dxa"/>
            <w:gridSpan w:val="15"/>
            <w:tcBorders>
              <w:top w:val="single" w:color="000000" w:sz="4" w:space="0"/>
              <w:left w:val="single" w:color="000000" w:sz="4" w:space="0"/>
              <w:bottom w:val="single" w:color="000000" w:sz="4" w:space="0"/>
              <w:right w:val="single" w:color="000000" w:sz="4" w:space="0"/>
            </w:tcBorders>
            <w:shd w:val="clear" w:color="auto" w:fill="AEAAAA"/>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六、其他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54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项目名称</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尺寸</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参数</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数量</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最高限价</w:t>
            </w:r>
          </w:p>
        </w:tc>
        <w:tc>
          <w:tcPr>
            <w:tcW w:w="1608"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68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原创歌曲编曲</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首</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￥1,500.00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66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歌曲录制</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录音室录制、音效优化</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首</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￥2,400.00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66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外聘女歌手1名</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演唱歌曲《歌曲里的中国》</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8"/>
                <w:szCs w:val="18"/>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首</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￥1,800.00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含服装租赁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6" w:type="dxa"/>
          <w:trHeight w:val="76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舞蹈演员</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歌伴舞节目</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8"/>
                <w:szCs w:val="18"/>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人</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12</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￥9,600.00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开场舞、结尾歌伴舞和单独表演一个与蛇年有关的舞蹈节目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36" w:type="dxa"/>
          <w:trHeight w:val="66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化妆师</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2个工作人员</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现场化妆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人</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￥2,400.00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含化妆品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36" w:type="dxa"/>
          <w:trHeight w:val="585" w:hRule="atLeast"/>
        </w:trPr>
        <w:tc>
          <w:tcPr>
            <w:tcW w:w="791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其他类小计：</w:t>
            </w:r>
          </w:p>
        </w:tc>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￥17,700.00 </w:t>
            </w: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bl>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黑体" w:hAnsi="黑体" w:eastAsia="黑体" w:cs="黑体"/>
          <w:b w:val="0"/>
          <w:bCs w:val="0"/>
          <w:sz w:val="32"/>
          <w:szCs w:val="32"/>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EFBEAEA"/>
    <w:rsid w:val="0DFC4A2D"/>
    <w:rsid w:val="19271025"/>
    <w:rsid w:val="27573305"/>
    <w:rsid w:val="299149B8"/>
    <w:rsid w:val="3DD03F78"/>
    <w:rsid w:val="695072F8"/>
    <w:rsid w:val="6CFDF358"/>
    <w:rsid w:val="7DBD30FD"/>
    <w:rsid w:val="BEFBE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customStyle="1" w:styleId="8">
    <w:name w:val="font51"/>
    <w:basedOn w:val="6"/>
    <w:qFormat/>
    <w:uiPriority w:val="0"/>
    <w:rPr>
      <w:rFonts w:hint="eastAsia" w:ascii="微软雅黑" w:hAnsi="微软雅黑" w:eastAsia="微软雅黑" w:cs="微软雅黑"/>
      <w:color w:val="000000"/>
      <w:sz w:val="18"/>
      <w:szCs w:val="18"/>
      <w:u w:val="none"/>
    </w:rPr>
  </w:style>
  <w:style w:type="character" w:customStyle="1" w:styleId="9">
    <w:name w:val="font01"/>
    <w:basedOn w:val="6"/>
    <w:qFormat/>
    <w:uiPriority w:val="0"/>
    <w:rPr>
      <w:rFonts w:hint="eastAsia" w:ascii="微软雅黑" w:hAnsi="微软雅黑" w:eastAsia="微软雅黑" w:cs="微软雅黑"/>
      <w:b/>
      <w:bCs/>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3180</Words>
  <Characters>3635</Characters>
  <Lines>0</Lines>
  <Paragraphs>0</Paragraphs>
  <TotalTime>26</TotalTime>
  <ScaleCrop>false</ScaleCrop>
  <LinksUpToDate>false</LinksUpToDate>
  <CharactersWithSpaces>3817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2025-01-08T00:48:00Z</dcterms:created>
  <dc:creator>反正我是潘小蔚</dc:creator>
  <cp:lastModifiedBy>吴润蕾</cp:lastModifiedBy>
  <cp:lastPrinted>2025-01-08T06:21:00Z</cp:lastPrinted>
  <dcterms:modified xsi:type="dcterms:W3CDTF">2025-01-08T07:29:23Z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DA7F53FE89DD4637A8A35A97ECEFFA11</vt:lpwstr>
  </property>
  <property fmtid="{D5CDD505-2E9C-101B-9397-08002B2CF9AE}" pid="4" name="KSOTemplateDocerSaveRecord">
    <vt:lpwstr>eyJoZGlkIjoiZThmNTVmMTI2MDE0ZTlhYWVhOGYyODA0ZjdjY2M2MDMiLCJ1c2VySWQiOiIzMjM1Nzg5OTIifQ==</vt:lpwstr>
  </property>
</Properties>
</file>