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附件4：</w:t>
      </w:r>
    </w:p>
    <w:p>
      <w:pPr>
        <w:pStyle w:val="7"/>
      </w:pPr>
      <w:r>
        <w:t>报价表</w:t>
      </w:r>
    </w:p>
    <w:p/>
    <w:tbl>
      <w:tblPr>
        <w:tblStyle w:val="11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390"/>
        <w:gridCol w:w="5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5131" w:type="dxa"/>
            <w:vAlign w:val="center"/>
          </w:tcPr>
          <w:p>
            <w:pPr>
              <w:tabs>
                <w:tab w:val="left" w:pos="1017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广东省广裕集团韶关韶城实业有限责任公司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车间通道修缮项目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最高限价（元/含税）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71449.54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元（含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总价报价（元/不含税）</w:t>
            </w:r>
          </w:p>
        </w:tc>
        <w:tc>
          <w:tcPr>
            <w:tcW w:w="5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绿色施工安全防护措施费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（元/不含税）</w:t>
            </w:r>
          </w:p>
        </w:tc>
        <w:tc>
          <w:tcPr>
            <w:tcW w:w="5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增值税税率</w:t>
            </w:r>
          </w:p>
        </w:tc>
        <w:tc>
          <w:tcPr>
            <w:tcW w:w="5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left="560" w:hanging="480" w:hanging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供应商必须按报价表的格式填写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不得增加或删减表格内容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除单价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金额或项目要求填写的内容外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不得擅自改动报价表内容，否则将有可能影响成交结果，不推荐为成交候选人。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报价不得超过最高限价，同时应上报国家规定的增值税税率，否则视为无效报价。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报价表必须加盖单位公章，否则视为无效报价。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本项目采用总价包干法，报价保留两位小数，报价单位为人民币（元）。投标报价包含所有材料、人工、运输、安装、施工、售后服务等一切费用。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联系人：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880" w:firstLineChars="1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供应商名称（单位盖公章）</w:t>
      </w:r>
    </w:p>
    <w:p>
      <w:pPr>
        <w:ind w:firstLine="2880" w:firstLineChars="1200"/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sectPr>
      <w:headerReference r:id="rId3" w:type="default"/>
      <w:footerReference r:id="rId4" w:type="default"/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BE3D9"/>
    <w:multiLevelType w:val="singleLevel"/>
    <w:tmpl w:val="9D0BE3D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4D9C972"/>
    <w:multiLevelType w:val="singleLevel"/>
    <w:tmpl w:val="E4D9C972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FA0C4E"/>
    <w:rsid w:val="04877C7F"/>
    <w:rsid w:val="06DC5C81"/>
    <w:rsid w:val="080162E2"/>
    <w:rsid w:val="09340FF0"/>
    <w:rsid w:val="0AF43608"/>
    <w:rsid w:val="0B1E2D0E"/>
    <w:rsid w:val="10110E01"/>
    <w:rsid w:val="12B44469"/>
    <w:rsid w:val="15A3143E"/>
    <w:rsid w:val="163E2D08"/>
    <w:rsid w:val="1E6F6065"/>
    <w:rsid w:val="2013203C"/>
    <w:rsid w:val="20C21A5A"/>
    <w:rsid w:val="22860CB0"/>
    <w:rsid w:val="24792769"/>
    <w:rsid w:val="272C5F2B"/>
    <w:rsid w:val="28416EE2"/>
    <w:rsid w:val="30780A1C"/>
    <w:rsid w:val="31506B9A"/>
    <w:rsid w:val="31DD12A0"/>
    <w:rsid w:val="350225F7"/>
    <w:rsid w:val="36AE5DDA"/>
    <w:rsid w:val="3D2C6532"/>
    <w:rsid w:val="3EF07EAA"/>
    <w:rsid w:val="40022519"/>
    <w:rsid w:val="40725D7C"/>
    <w:rsid w:val="41696308"/>
    <w:rsid w:val="430F2D6B"/>
    <w:rsid w:val="43BA4910"/>
    <w:rsid w:val="448469AA"/>
    <w:rsid w:val="46793197"/>
    <w:rsid w:val="47A37020"/>
    <w:rsid w:val="48591BD5"/>
    <w:rsid w:val="4A712312"/>
    <w:rsid w:val="4BA3651C"/>
    <w:rsid w:val="4D0F7909"/>
    <w:rsid w:val="500A251B"/>
    <w:rsid w:val="50912238"/>
    <w:rsid w:val="59B6794D"/>
    <w:rsid w:val="5AD82D2D"/>
    <w:rsid w:val="5C936F25"/>
    <w:rsid w:val="5DF35BE1"/>
    <w:rsid w:val="60D75FCA"/>
    <w:rsid w:val="614A307F"/>
    <w:rsid w:val="614B1D65"/>
    <w:rsid w:val="63577E75"/>
    <w:rsid w:val="6828196E"/>
    <w:rsid w:val="68E11D89"/>
    <w:rsid w:val="6E5711AC"/>
    <w:rsid w:val="729A14B9"/>
    <w:rsid w:val="777B1004"/>
    <w:rsid w:val="7812640B"/>
    <w:rsid w:val="78C45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paragraph" w:customStyle="1" w:styleId="12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3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2022-10-28T10:22:00Z</dcterms:created>
  <dc:creator>lenovo</dc:creator>
  <cp:lastModifiedBy>龚应晖</cp:lastModifiedBy>
  <dcterms:modified xsi:type="dcterms:W3CDTF">2024-10-17T09:10:43Z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