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pStyle w:val="7"/>
      </w:pPr>
      <w:r>
        <w:t>报价表</w:t>
      </w:r>
    </w:p>
    <w:tbl>
      <w:tblPr>
        <w:tblStyle w:val="10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396"/>
        <w:gridCol w:w="23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采购项目名称</w:t>
            </w:r>
          </w:p>
        </w:tc>
        <w:tc>
          <w:tcPr>
            <w:tcW w:w="239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报价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增值税税率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26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8"/>
                <w:szCs w:val="28"/>
                <w:lang w:val="en-US" w:eastAsia="zh-CN"/>
              </w:rPr>
              <w:t>裁床车间碎布料、边角料购销项目</w:t>
            </w:r>
          </w:p>
        </w:tc>
        <w:tc>
          <w:tcPr>
            <w:tcW w:w="239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960" w:firstLineChars="40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</w:tr>
    </w:tbl>
    <w:p/>
    <w:p>
      <w:pPr>
        <w:ind w:left="56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1.供应商必须按报价表的格式填写，不得增加或删减表格内容。除单价、金额或项目要求填写的内容外，不得擅自改动报价表内容，否则将有可能影响成交结果，不推荐为成交候选人。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2.报价应包含国家规定的税费，公司报价不得超过最高限价。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报价表必须加盖单位公章，否则视为无效报价。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4.报价金额保留两位小数。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供应商名称（单位盖公章）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sectPr>
      <w:headerReference r:id="rId3" w:type="default"/>
      <w:footerReference r:id="rId4" w:type="default"/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6306B4"/>
    <w:rsid w:val="272C5F2B"/>
    <w:rsid w:val="28416EE2"/>
    <w:rsid w:val="6E571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paragraph" w:customStyle="1" w:styleId="12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3">
    <w:name w:val="melo-codeblock-Base-theme-char"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2022-10-28T10:22:00Z</dcterms:created>
  <dc:creator>lenovo</dc:creator>
  <cp:lastModifiedBy>欧俊生</cp:lastModifiedBy>
  <dcterms:modified xsi:type="dcterms:W3CDTF">2024-06-06T08:07:14Z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